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bookmarkStart w:id="2" w:name="_GoBack"/>
      <w:bookmarkEnd w:id="2"/>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BE8B8AF"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sidR="00C8068F">
                              <w:rPr>
                                <w:rFonts w:ascii="Century Gothic" w:hAnsi="Century Gothic"/>
                                <w:b/>
                                <w:color w:val="244061"/>
                                <w:sz w:val="44"/>
                                <w:szCs w:val="20"/>
                              </w:rPr>
                              <w:t>SEGUNDA</w:t>
                            </w:r>
                            <w:r w:rsidRPr="00CA43A2">
                              <w:rPr>
                                <w:rFonts w:ascii="Century Gothic" w:hAnsi="Century Gothic"/>
                                <w:b/>
                                <w:color w:val="244061"/>
                                <w:sz w:val="44"/>
                                <w:szCs w:val="20"/>
                              </w:rPr>
                              <w:t xml:space="preserve">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2C70D10B"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sidR="00C8068F">
                              <w:rPr>
                                <w:rFonts w:ascii="Century Gothic" w:hAnsi="Century Gothic"/>
                                <w:b/>
                                <w:color w:val="244061"/>
                                <w:sz w:val="44"/>
                                <w:szCs w:val="40"/>
                              </w:rPr>
                              <w:t>2</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7BE8B8AF" w:rsidR="0072679D" w:rsidRPr="00CA43A2" w:rsidRDefault="000C02F8" w:rsidP="00C31325">
                      <w:pPr>
                        <w:jc w:val="center"/>
                        <w:rPr>
                          <w:rFonts w:ascii="Century Gothic" w:hAnsi="Century Gothic"/>
                          <w:b/>
                          <w:color w:val="244061"/>
                          <w:sz w:val="44"/>
                          <w:szCs w:val="20"/>
                        </w:rPr>
                      </w:pPr>
                      <w:r w:rsidRPr="00CA43A2">
                        <w:rPr>
                          <w:rFonts w:ascii="Century Gothic" w:hAnsi="Century Gothic"/>
                          <w:b/>
                          <w:color w:val="244061"/>
                          <w:sz w:val="44"/>
                          <w:szCs w:val="20"/>
                        </w:rPr>
                        <w:t xml:space="preserve">SERVICIO DE </w:t>
                      </w:r>
                      <w:r w:rsidR="009F6DBE">
                        <w:rPr>
                          <w:rFonts w:ascii="Century Gothic" w:hAnsi="Century Gothic"/>
                          <w:b/>
                          <w:color w:val="244061"/>
                          <w:sz w:val="44"/>
                          <w:szCs w:val="20"/>
                        </w:rPr>
                        <w:t>MANTENIMIENTO GRUA VOLKSWAGEN SANTA CRUZ</w:t>
                      </w:r>
                      <w:r w:rsidRPr="00CA43A2">
                        <w:rPr>
                          <w:rFonts w:ascii="Century Gothic" w:hAnsi="Century Gothic"/>
                          <w:b/>
                          <w:color w:val="244061"/>
                          <w:sz w:val="44"/>
                          <w:szCs w:val="20"/>
                        </w:rPr>
                        <w:t xml:space="preserve"> – </w:t>
                      </w:r>
                      <w:r w:rsidR="00C8068F">
                        <w:rPr>
                          <w:rFonts w:ascii="Century Gothic" w:hAnsi="Century Gothic"/>
                          <w:b/>
                          <w:color w:val="244061"/>
                          <w:sz w:val="44"/>
                          <w:szCs w:val="20"/>
                        </w:rPr>
                        <w:t>SEGUNDA</w:t>
                      </w:r>
                      <w:r w:rsidRPr="00CA43A2">
                        <w:rPr>
                          <w:rFonts w:ascii="Century Gothic" w:hAnsi="Century Gothic"/>
                          <w:b/>
                          <w:color w:val="244061"/>
                          <w:sz w:val="44"/>
                          <w:szCs w:val="20"/>
                        </w:rPr>
                        <w:t xml:space="preserve"> CONVOCATORIA</w:t>
                      </w:r>
                    </w:p>
                    <w:p w14:paraId="431C5117" w14:textId="77777777" w:rsidR="0072679D" w:rsidRPr="00CA43A2" w:rsidRDefault="0072679D" w:rsidP="00C31325">
                      <w:pPr>
                        <w:rPr>
                          <w:sz w:val="18"/>
                          <w:szCs w:val="18"/>
                          <w:highlight w:val="yellow"/>
                        </w:rPr>
                      </w:pPr>
                    </w:p>
                    <w:p w14:paraId="305FC303" w14:textId="2AA340FF"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08</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23</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2C70D10B"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23-0041-07-1324849-</w:t>
                      </w:r>
                      <w:r w:rsidR="00C8068F">
                        <w:rPr>
                          <w:rFonts w:ascii="Century Gothic" w:hAnsi="Century Gothic"/>
                          <w:b/>
                          <w:color w:val="244061"/>
                          <w:sz w:val="44"/>
                          <w:szCs w:val="40"/>
                        </w:rPr>
                        <w:t>2</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5CE00644"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123FB9" w:rsidRPr="00CA43A2">
                        <w:rPr>
                          <w:rFonts w:ascii="Century Gothic" w:hAnsi="Century Gothic"/>
                          <w:b/>
                          <w:color w:val="244061"/>
                          <w:sz w:val="48"/>
                          <w:szCs w:val="44"/>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DD1403">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3" w:name="_Toc94724641"/>
      <w:r w:rsidRPr="00A40276">
        <w:rPr>
          <w:rFonts w:ascii="Verdana" w:hAnsi="Verdana"/>
          <w:sz w:val="18"/>
        </w:rPr>
        <w:t>NORMATIVA APLICABLE AL PROCESO DE CONTRATACIÓN</w:t>
      </w:r>
      <w:bookmarkEnd w:id="3"/>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4" w:name="_Toc94724642"/>
      <w:r w:rsidRPr="00D67E38">
        <w:rPr>
          <w:rFonts w:ascii="Verdana" w:hAnsi="Verdana"/>
          <w:sz w:val="18"/>
        </w:rPr>
        <w:t>PROPONENTES ELEGIBLES</w:t>
      </w:r>
      <w:bookmarkEnd w:id="4"/>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5"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5"/>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6" w:name="_Toc94724644"/>
      <w:r w:rsidRPr="00A40276">
        <w:rPr>
          <w:rFonts w:ascii="Verdana" w:hAnsi="Verdana"/>
          <w:sz w:val="18"/>
        </w:rPr>
        <w:t>GARANTÍAS</w:t>
      </w:r>
      <w:bookmarkEnd w:id="6"/>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7" w:name="_Toc347135113"/>
      <w:bookmarkStart w:id="8" w:name="_Toc347135273"/>
      <w:r w:rsidRPr="00A40276">
        <w:rPr>
          <w:rFonts w:ascii="Verdana" w:hAnsi="Verdana"/>
          <w:b/>
          <w:sz w:val="18"/>
          <w:lang w:val="es-BO"/>
        </w:rPr>
        <w:t>Las garantías requeridas, de acuerdo con el objeto, son:</w:t>
      </w:r>
      <w:bookmarkEnd w:id="7"/>
      <w:bookmarkEnd w:id="8"/>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9"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9"/>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0" w:name="_Toc347135114"/>
      <w:bookmarkStart w:id="11" w:name="_Toc347135274"/>
      <w:r w:rsidRPr="00A40276">
        <w:rPr>
          <w:rFonts w:ascii="Verdana" w:hAnsi="Verdana"/>
          <w:b/>
          <w:sz w:val="18"/>
          <w:lang w:val="es-BO"/>
        </w:rPr>
        <w:t>Ejecución de la Garantía de Seriedad de Propuesta</w:t>
      </w:r>
      <w:bookmarkEnd w:id="10"/>
      <w:bookmarkEnd w:id="11"/>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2" w:name="_Toc347135115"/>
      <w:bookmarkStart w:id="13" w:name="_Toc347135275"/>
      <w:r w:rsidRPr="00A40276">
        <w:rPr>
          <w:rFonts w:ascii="Verdana" w:hAnsi="Verdana"/>
          <w:b/>
          <w:sz w:val="18"/>
          <w:lang w:val="es-BO"/>
        </w:rPr>
        <w:t>Devolución de la Garantía de Seriedad de Propuesta</w:t>
      </w:r>
      <w:bookmarkEnd w:id="12"/>
      <w:bookmarkEnd w:id="13"/>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4"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4"/>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5" w:name="_Toc347135116"/>
      <w:bookmarkStart w:id="16"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5"/>
      <w:bookmarkEnd w:id="16"/>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7" w:name="_Toc94724645"/>
      <w:r w:rsidRPr="00A40276">
        <w:rPr>
          <w:rFonts w:ascii="Verdana" w:hAnsi="Verdana"/>
          <w:sz w:val="18"/>
        </w:rPr>
        <w:t>DESCALIFICACIÓN DE PROPUESTAS</w:t>
      </w:r>
      <w:bookmarkEnd w:id="17"/>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8" w:name="_Toc347135119"/>
      <w:bookmarkStart w:id="19" w:name="_Toc347135279"/>
      <w:r w:rsidRPr="00A40276">
        <w:rPr>
          <w:rFonts w:ascii="Verdana" w:hAnsi="Verdana"/>
          <w:b/>
          <w:sz w:val="18"/>
          <w:lang w:val="es-BO"/>
        </w:rPr>
        <w:t>Las causales de descalificación son:</w:t>
      </w:r>
      <w:bookmarkEnd w:id="18"/>
      <w:bookmarkEnd w:id="19"/>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0"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0"/>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1"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1"/>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2"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2"/>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3" w:name="_Toc94724647"/>
      <w:r w:rsidRPr="00A40276">
        <w:rPr>
          <w:rFonts w:ascii="Verdana" w:hAnsi="Verdana"/>
          <w:sz w:val="18"/>
        </w:rPr>
        <w:t>DECLARATORIA DESIERTA</w:t>
      </w:r>
      <w:bookmarkEnd w:id="23"/>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4" w:name="_Toc94724648"/>
      <w:r w:rsidRPr="00A40276">
        <w:rPr>
          <w:rFonts w:ascii="Verdana" w:hAnsi="Verdana"/>
          <w:sz w:val="18"/>
        </w:rPr>
        <w:t>CANCELACIÓN, SUSPENSIÓN Y ANULACIÓN DEL PROCESO DE CONTRATACIÓN</w:t>
      </w:r>
      <w:bookmarkEnd w:id="24"/>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5" w:name="_Toc94724649"/>
      <w:r w:rsidRPr="00A40276">
        <w:rPr>
          <w:rFonts w:ascii="Verdana" w:hAnsi="Verdana"/>
          <w:sz w:val="18"/>
        </w:rPr>
        <w:t>RESOLUCIONES RECURRIBLES</w:t>
      </w:r>
      <w:bookmarkEnd w:id="25"/>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6" w:name="_Toc94724650"/>
      <w:r w:rsidRPr="00A40276">
        <w:rPr>
          <w:rFonts w:ascii="Verdana" w:hAnsi="Verdana"/>
          <w:sz w:val="18"/>
        </w:rPr>
        <w:t>PREPARACIÓN DE PROPUESTAS</w:t>
      </w:r>
      <w:bookmarkEnd w:id="26"/>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7" w:name="_Toc94724651"/>
      <w:r w:rsidRPr="00A40276">
        <w:rPr>
          <w:rFonts w:ascii="Verdana" w:hAnsi="Verdana"/>
          <w:sz w:val="18"/>
        </w:rPr>
        <w:t xml:space="preserve">DOCUMENTOS </w:t>
      </w:r>
      <w:r w:rsidR="00BE3943">
        <w:rPr>
          <w:rFonts w:ascii="Verdana" w:hAnsi="Verdana"/>
          <w:sz w:val="18"/>
        </w:rPr>
        <w:t>DE LA PROPUESTA</w:t>
      </w:r>
      <w:bookmarkEnd w:id="27"/>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8" w:name="_Toc347135127"/>
      <w:bookmarkStart w:id="29"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8"/>
      <w:bookmarkEnd w:id="29"/>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0"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0"/>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1" w:name="_Hlk74242583"/>
    </w:p>
    <w:bookmarkEnd w:id="31"/>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2" w:name="_Toc347135128"/>
      <w:bookmarkStart w:id="3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2"/>
      <w:bookmarkEnd w:id="3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4" w:name="_Toc347135129"/>
      <w:bookmarkStart w:id="3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4"/>
      <w:bookmarkEnd w:id="35"/>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6" w:name="_Hlk59611197"/>
      <w:r w:rsidR="001E5F02" w:rsidRPr="00A40276">
        <w:rPr>
          <w:rFonts w:cs="Arial"/>
          <w:sz w:val="18"/>
          <w:szCs w:val="18"/>
          <w:lang w:val="es-BO"/>
        </w:rPr>
        <w:t>.</w:t>
      </w:r>
      <w:r w:rsidR="001E5F02" w:rsidRPr="00A40276">
        <w:rPr>
          <w:rFonts w:cs="Arial"/>
          <w:sz w:val="18"/>
          <w:szCs w:val="18"/>
        </w:rPr>
        <w:t xml:space="preserve"> </w:t>
      </w:r>
      <w:bookmarkStart w:id="37" w:name="_Hlk93484869"/>
      <w:r w:rsidR="001E5F02" w:rsidRPr="00A40276">
        <w:rPr>
          <w:rFonts w:cs="Arial"/>
          <w:sz w:val="18"/>
          <w:szCs w:val="18"/>
        </w:rPr>
        <w:t>Este formulario deberá consignar la firma (documento escaneado o documento firmado digitalmente)</w:t>
      </w:r>
      <w:bookmarkEnd w:id="36"/>
      <w:r w:rsidR="004E32F5">
        <w:rPr>
          <w:rFonts w:cs="Arial"/>
          <w:sz w:val="18"/>
          <w:szCs w:val="18"/>
        </w:rPr>
        <w:t>;</w:t>
      </w:r>
      <w:bookmarkEnd w:id="37"/>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8"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8"/>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9" w:name="_Toc346871607"/>
      <w:bookmarkStart w:id="40" w:name="_Toc346873795"/>
      <w:bookmarkStart w:id="41" w:name="_Toc347135130"/>
      <w:bookmarkStart w:id="42"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9"/>
      <w:bookmarkEnd w:id="40"/>
      <w:r w:rsidR="007E70CF" w:rsidRPr="00A40276">
        <w:rPr>
          <w:rFonts w:ascii="Verdana" w:hAnsi="Verdana"/>
          <w:sz w:val="18"/>
          <w:lang w:val="es-BO"/>
        </w:rPr>
        <w:t>.</w:t>
      </w:r>
      <w:bookmarkEnd w:id="41"/>
      <w:bookmarkEnd w:id="42"/>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3" w:name="_Toc346871614"/>
      <w:bookmarkStart w:id="44"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3"/>
      <w:bookmarkEnd w:id="44"/>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5" w:name="_Toc61869901"/>
      <w:bookmarkStart w:id="46" w:name="_Toc94724652"/>
      <w:r w:rsidRPr="009956C4">
        <w:rPr>
          <w:rFonts w:ascii="Verdana" w:hAnsi="Verdana"/>
          <w:sz w:val="18"/>
          <w:szCs w:val="18"/>
          <w:lang w:eastAsia="en-US"/>
        </w:rPr>
        <w:t>PROPUESTA PARA ADJUDICACIONES POR ÍTEMS O LOTES</w:t>
      </w:r>
      <w:bookmarkEnd w:id="45"/>
      <w:bookmarkEnd w:id="46"/>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7"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7"/>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8" w:name="_Toc94724654"/>
      <w:r w:rsidRPr="00A40276">
        <w:rPr>
          <w:rFonts w:ascii="Verdana" w:hAnsi="Verdana"/>
          <w:sz w:val="18"/>
        </w:rPr>
        <w:t>PRESENTACIÓN DE PROPUESTAS</w:t>
      </w:r>
      <w:bookmarkEnd w:id="48"/>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9" w:name="_Toc61866623"/>
      <w:bookmarkStart w:id="50" w:name="_Toc94724655"/>
      <w:r>
        <w:rPr>
          <w:rFonts w:ascii="Verdana" w:hAnsi="Verdana"/>
          <w:sz w:val="18"/>
        </w:rPr>
        <w:t>P</w:t>
      </w:r>
      <w:r w:rsidR="00B242CD" w:rsidRPr="00A40276">
        <w:rPr>
          <w:rFonts w:ascii="Verdana" w:hAnsi="Verdana"/>
          <w:sz w:val="18"/>
        </w:rPr>
        <w:t>resentación electrónica de propuesta</w:t>
      </w:r>
      <w:bookmarkEnd w:id="49"/>
      <w:bookmarkEnd w:id="50"/>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1" w:name="_Toc61866624"/>
      <w:bookmarkStart w:id="52"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1"/>
      <w:bookmarkEnd w:id="52"/>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3" w:name="_Toc61866625"/>
      <w:bookmarkStart w:id="54"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3"/>
      <w:bookmarkEnd w:id="54"/>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5" w:name="_Toc61866626"/>
      <w:bookmarkStart w:id="56"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5"/>
      <w:bookmarkEnd w:id="56"/>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7" w:name="_Toc61866627"/>
      <w:bookmarkStart w:id="58" w:name="_Toc94724659"/>
      <w:r w:rsidRPr="00A40276">
        <w:rPr>
          <w:rFonts w:ascii="Verdana" w:hAnsi="Verdana"/>
          <w:b w:val="0"/>
          <w:bCs w:val="0"/>
          <w:sz w:val="18"/>
        </w:rPr>
        <w:t>El proponente deberá aceptar las condiciones del sistema para la presentación de propuestas electrónicas y enviar su propuesta.</w:t>
      </w:r>
      <w:bookmarkEnd w:id="57"/>
      <w:bookmarkEnd w:id="58"/>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9" w:name="_Toc61866628"/>
      <w:bookmarkStart w:id="60"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9"/>
      <w:bookmarkEnd w:id="60"/>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1" w:name="_Toc61866629"/>
      <w:bookmarkStart w:id="62" w:name="_Toc94724661"/>
      <w:bookmarkStart w:id="63"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1"/>
      <w:bookmarkEnd w:id="62"/>
    </w:p>
    <w:bookmarkEnd w:id="63"/>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4" w:name="_Toc61866630"/>
      <w:bookmarkStart w:id="65" w:name="_Toc94724662"/>
      <w:r w:rsidRPr="00A40276">
        <w:rPr>
          <w:rFonts w:ascii="Verdana" w:hAnsi="Verdana"/>
          <w:sz w:val="18"/>
        </w:rPr>
        <w:lastRenderedPageBreak/>
        <w:t>Plazo, lugar y medio de presentación</w:t>
      </w:r>
      <w:bookmarkEnd w:id="64"/>
      <w:r w:rsidRPr="00A40276">
        <w:rPr>
          <w:rFonts w:ascii="Verdana" w:hAnsi="Verdana"/>
          <w:sz w:val="18"/>
        </w:rPr>
        <w:t xml:space="preserve"> </w:t>
      </w:r>
      <w:r w:rsidR="009A37D8">
        <w:rPr>
          <w:rFonts w:ascii="Verdana" w:hAnsi="Verdana"/>
          <w:sz w:val="18"/>
        </w:rPr>
        <w:t>electrónica</w:t>
      </w:r>
      <w:bookmarkEnd w:id="65"/>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6" w:name="_Toc61866631"/>
      <w:bookmarkStart w:id="67" w:name="_Toc94724663"/>
      <w:r w:rsidRPr="00A40276">
        <w:rPr>
          <w:rFonts w:ascii="Verdana" w:hAnsi="Verdana"/>
          <w:b w:val="0"/>
          <w:bCs w:val="0"/>
          <w:sz w:val="18"/>
        </w:rPr>
        <w:t>Las propuestas electrónicas deberán ser registradas dentro del plazo (fecha y hora) fijado en el presente DBC.</w:t>
      </w:r>
      <w:bookmarkEnd w:id="66"/>
      <w:bookmarkEnd w:id="67"/>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8" w:name="_Toc61866632"/>
      <w:bookmarkStart w:id="69" w:name="_Toc94724664"/>
      <w:r w:rsidRPr="00A40276">
        <w:rPr>
          <w:rFonts w:ascii="Verdana" w:hAnsi="Verdana"/>
          <w:b w:val="0"/>
          <w:bCs w:val="0"/>
          <w:sz w:val="18"/>
        </w:rPr>
        <w:t>Se considerará que el proponente ha presentado su propuesta dentro del plazo, siempre y cuando:</w:t>
      </w:r>
      <w:bookmarkEnd w:id="68"/>
      <w:bookmarkEnd w:id="69"/>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0" w:name="_Toc61866633"/>
      <w:bookmarkStart w:id="71" w:name="_Toc94724665"/>
      <w:r w:rsidRPr="00A40276">
        <w:rPr>
          <w:rFonts w:ascii="Verdana" w:hAnsi="Verdana"/>
          <w:b w:val="0"/>
          <w:bCs w:val="0"/>
          <w:sz w:val="18"/>
        </w:rPr>
        <w:t>Esta haya sido enviada antes del vencimiento del cierre del plazo de presentación de propuestas y;</w:t>
      </w:r>
      <w:bookmarkEnd w:id="70"/>
      <w:bookmarkEnd w:id="71"/>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2" w:name="_Toc61866634"/>
      <w:bookmarkStart w:id="73"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2"/>
      <w:bookmarkEnd w:id="73"/>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4" w:name="_Toc61866635"/>
      <w:bookmarkStart w:id="75"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4"/>
      <w:bookmarkEnd w:id="75"/>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6" w:name="_Toc61866636"/>
      <w:bookmarkStart w:id="77" w:name="_Toc94724668"/>
      <w:r w:rsidRPr="00A40276">
        <w:rPr>
          <w:rFonts w:ascii="Verdana" w:hAnsi="Verdana"/>
          <w:b w:val="0"/>
          <w:bCs w:val="0"/>
          <w:sz w:val="18"/>
        </w:rPr>
        <w:t>La presentación electrónica de propuestas se realizará a través del RUPE.</w:t>
      </w:r>
      <w:bookmarkEnd w:id="76"/>
      <w:bookmarkEnd w:id="77"/>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8" w:name="_Toc61866637"/>
      <w:bookmarkStart w:id="79" w:name="_Toc94724669"/>
      <w:r w:rsidRPr="00A40276">
        <w:rPr>
          <w:rFonts w:ascii="Verdana" w:hAnsi="Verdana"/>
          <w:sz w:val="18"/>
        </w:rPr>
        <w:t>Modificaciones y retiro de propuestas electrónicas</w:t>
      </w:r>
      <w:bookmarkEnd w:id="78"/>
      <w:bookmarkEnd w:id="79"/>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0" w:name="_Toc61866638"/>
      <w:bookmarkStart w:id="81"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0"/>
      <w:bookmarkEnd w:id="81"/>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2" w:name="_Toc61866639"/>
      <w:bookmarkStart w:id="8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2"/>
      <w:bookmarkEnd w:id="83"/>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4"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4"/>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5" w:name="_Toc61866641"/>
      <w:bookmarkStart w:id="86"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5"/>
      <w:bookmarkEnd w:id="86"/>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7" w:name="_Toc61866642"/>
      <w:bookmarkStart w:id="88" w:name="_Toc94724674"/>
      <w:r w:rsidRPr="00A40276">
        <w:rPr>
          <w:rFonts w:ascii="Verdana" w:hAnsi="Verdana"/>
          <w:b w:val="0"/>
          <w:bCs w:val="0"/>
          <w:sz w:val="18"/>
        </w:rPr>
        <w:t>Vencidos los plazos, las propuestas no podrán ser retiradas, modificadas o alteradas de manera alguna.</w:t>
      </w:r>
      <w:bookmarkEnd w:id="87"/>
      <w:bookmarkEnd w:id="88"/>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9" w:name="_Toc94724675"/>
      <w:r w:rsidRPr="00A53ADC">
        <w:rPr>
          <w:rFonts w:ascii="Verdana" w:hAnsi="Verdana"/>
          <w:sz w:val="18"/>
        </w:rPr>
        <w:t>SUBASTA</w:t>
      </w:r>
      <w:r w:rsidRPr="000C6821">
        <w:rPr>
          <w:rFonts w:ascii="Verdana" w:hAnsi="Verdana"/>
          <w:sz w:val="18"/>
          <w:szCs w:val="18"/>
        </w:rPr>
        <w:t xml:space="preserve"> ELECTRÓNICA</w:t>
      </w:r>
      <w:bookmarkEnd w:id="89"/>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7"/>
      <w:r w:rsidRPr="009A37D8">
        <w:rPr>
          <w:rFonts w:ascii="Verdana" w:hAnsi="Verdana"/>
          <w:sz w:val="18"/>
        </w:rPr>
        <w:t>Programación</w:t>
      </w:r>
      <w:r w:rsidRPr="000C6821">
        <w:rPr>
          <w:rFonts w:ascii="Verdana" w:hAnsi="Verdana"/>
          <w:sz w:val="18"/>
          <w:szCs w:val="18"/>
        </w:rPr>
        <w:t>, Duración y Resultados</w:t>
      </w:r>
      <w:bookmarkEnd w:id="90"/>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8"/>
      <w:r w:rsidRPr="009A37D8">
        <w:rPr>
          <w:rFonts w:ascii="Verdana" w:hAnsi="Verdana"/>
          <w:sz w:val="18"/>
        </w:rPr>
        <w:lastRenderedPageBreak/>
        <w:t>Procedimiento</w:t>
      </w:r>
      <w:bookmarkEnd w:id="91"/>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2"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2"/>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3" w:name="_Toc94724680"/>
      <w:r w:rsidRPr="00A40276">
        <w:rPr>
          <w:rFonts w:ascii="Verdana" w:hAnsi="Verdana"/>
          <w:sz w:val="18"/>
        </w:rPr>
        <w:t>APERTURA DE PROPUESTAS</w:t>
      </w:r>
      <w:bookmarkEnd w:id="93"/>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4" w:name="_Toc61866644"/>
      <w:bookmarkStart w:id="95"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6" w:name="_Hlk59693445"/>
      <w:r w:rsidR="002B0D4E" w:rsidRPr="00A40276">
        <w:rPr>
          <w:rFonts w:ascii="Verdana" w:hAnsi="Verdana"/>
          <w:b w:val="0"/>
          <w:bCs w:val="0"/>
          <w:sz w:val="18"/>
        </w:rPr>
        <w:t>el Responsable de Evaluación o la Comisión de Calificación</w:t>
      </w:r>
      <w:bookmarkEnd w:id="96"/>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4"/>
      <w:bookmarkEnd w:id="95"/>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7" w:name="_Toc61866645"/>
      <w:bookmarkStart w:id="98"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7"/>
      <w:bookmarkEnd w:id="98"/>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9" w:name="_Toc61866646"/>
      <w:bookmarkStart w:id="100"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9"/>
      <w:bookmarkEnd w:id="100"/>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1" w:name="_Toc61866647"/>
      <w:bookmarkStart w:id="102" w:name="_Toc94724684"/>
      <w:r w:rsidRPr="00A40276">
        <w:rPr>
          <w:rFonts w:ascii="Verdana" w:hAnsi="Verdana"/>
          <w:b w:val="0"/>
          <w:bCs w:val="0"/>
          <w:sz w:val="18"/>
        </w:rPr>
        <w:t>El Acto de Apertura comprenderá:</w:t>
      </w:r>
      <w:bookmarkEnd w:id="101"/>
      <w:bookmarkEnd w:id="102"/>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3" w:name="_Toc61866648"/>
      <w:bookmarkStart w:id="104"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3"/>
      <w:bookmarkEnd w:id="104"/>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5" w:name="_Toc61866649"/>
      <w:bookmarkStart w:id="106" w:name="_Toc94724686"/>
      <w:r w:rsidRPr="00A40276">
        <w:rPr>
          <w:rFonts w:ascii="Verdana" w:hAnsi="Verdana"/>
          <w:b w:val="0"/>
          <w:bCs w:val="0"/>
          <w:sz w:val="18"/>
        </w:rPr>
        <w:lastRenderedPageBreak/>
        <w:t>Apertura de todas las propuestas electrónicas recibidas dentro del plazo, para su registro en el Acta de Apertura.</w:t>
      </w:r>
      <w:bookmarkEnd w:id="105"/>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6"/>
    </w:p>
    <w:p w14:paraId="43642997" w14:textId="690911BC" w:rsidR="002B0D4E" w:rsidRPr="00A40276" w:rsidRDefault="00033D64" w:rsidP="002B0D4E">
      <w:pPr>
        <w:pStyle w:val="Ttulo"/>
        <w:ind w:left="1418"/>
        <w:jc w:val="both"/>
        <w:rPr>
          <w:rFonts w:ascii="Verdana" w:hAnsi="Verdana"/>
          <w:b w:val="0"/>
          <w:bCs w:val="0"/>
          <w:sz w:val="18"/>
        </w:rPr>
      </w:pPr>
      <w:bookmarkStart w:id="107" w:name="_Toc61866651"/>
      <w:bookmarkStart w:id="108"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7"/>
      <w:bookmarkEnd w:id="108"/>
    </w:p>
    <w:p w14:paraId="5E12D3EA" w14:textId="77777777" w:rsidR="002B0D4E" w:rsidRPr="00A40276" w:rsidRDefault="00B603C5" w:rsidP="002B0D4E">
      <w:pPr>
        <w:pStyle w:val="Ttulo"/>
        <w:ind w:left="1418"/>
        <w:jc w:val="both"/>
        <w:rPr>
          <w:rFonts w:ascii="Verdana" w:hAnsi="Verdana"/>
          <w:b w:val="0"/>
          <w:bCs w:val="0"/>
          <w:sz w:val="18"/>
        </w:rPr>
      </w:pPr>
      <w:bookmarkStart w:id="109" w:name="_Toc61866652"/>
      <w:bookmarkStart w:id="110" w:name="_Toc94724688"/>
      <w:r w:rsidRPr="00A40276">
        <w:rPr>
          <w:rFonts w:ascii="Verdana" w:hAnsi="Verdana"/>
          <w:b w:val="0"/>
          <w:bCs w:val="0"/>
          <w:sz w:val="18"/>
        </w:rPr>
        <w:t>En caso de procesos de contratación por ítems o lotes deberá descargar los documentos consignados en cada ítem o lote.</w:t>
      </w:r>
      <w:bookmarkEnd w:id="109"/>
      <w:bookmarkEnd w:id="110"/>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1" w:name="_Toc61866653"/>
      <w:bookmarkStart w:id="11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1"/>
      <w:bookmarkEnd w:id="112"/>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3" w:name="_Toc61866654"/>
      <w:bookmarkStart w:id="11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3"/>
      <w:bookmarkEnd w:id="114"/>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5" w:name="_Toc61866655"/>
      <w:bookmarkStart w:id="116" w:name="_Toc94724691"/>
      <w:r w:rsidRPr="00A40276">
        <w:rPr>
          <w:rFonts w:ascii="Verdana" w:hAnsi="Verdana"/>
          <w:b w:val="0"/>
          <w:bCs w:val="0"/>
          <w:sz w:val="18"/>
        </w:rPr>
        <w:t>En el caso de adjudicaciones por ítems o lotes, se dará a conocer el precio de las propuestas económicas de cada ítem o lote.</w:t>
      </w:r>
      <w:bookmarkEnd w:id="115"/>
      <w:bookmarkEnd w:id="116"/>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7" w:name="_Toc61866656"/>
      <w:bookmarkStart w:id="11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7"/>
      <w:bookmarkEnd w:id="118"/>
    </w:p>
    <w:p w14:paraId="44E766A8" w14:textId="4BE5C8FF" w:rsidR="00213B6C" w:rsidRPr="00D77F2E" w:rsidRDefault="00B603C5" w:rsidP="00213B6C">
      <w:pPr>
        <w:pStyle w:val="Ttulo"/>
        <w:ind w:left="1418"/>
        <w:jc w:val="both"/>
        <w:rPr>
          <w:rFonts w:ascii="Verdana" w:hAnsi="Verdana"/>
          <w:b w:val="0"/>
          <w:bCs w:val="0"/>
          <w:sz w:val="18"/>
          <w:szCs w:val="18"/>
        </w:rPr>
      </w:pPr>
      <w:bookmarkStart w:id="119" w:name="_Toc61866658"/>
      <w:bookmarkStart w:id="120"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9"/>
      <w:bookmarkEnd w:id="120"/>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1" w:name="_Toc94724694"/>
      <w:bookmarkStart w:id="122"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1"/>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3" w:name="_Toc61866662"/>
      <w:bookmarkStart w:id="124" w:name="_Toc94724695"/>
      <w:bookmarkEnd w:id="12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3"/>
      <w:bookmarkEnd w:id="124"/>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5" w:name="_Toc61866663"/>
      <w:bookmarkStart w:id="126"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5"/>
      <w:bookmarkEnd w:id="126"/>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7" w:name="_Toc61866664"/>
      <w:bookmarkStart w:id="128"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7"/>
      <w:bookmarkEnd w:id="128"/>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9" w:name="_Toc61866665"/>
      <w:bookmarkStart w:id="130"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9"/>
      <w:bookmarkEnd w:id="130"/>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1" w:name="_Toc61866666"/>
      <w:bookmarkStart w:id="132"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1"/>
      <w:bookmarkEnd w:id="132"/>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3" w:name="_Toc94724700"/>
      <w:r w:rsidRPr="00A40276">
        <w:rPr>
          <w:rFonts w:ascii="Verdana" w:hAnsi="Verdana"/>
          <w:sz w:val="18"/>
        </w:rPr>
        <w:t>EVALUACIÓN DE PROPUESTAS</w:t>
      </w:r>
      <w:bookmarkEnd w:id="133"/>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4" w:name="_Toc94724701"/>
      <w:r w:rsidRPr="00A40276">
        <w:rPr>
          <w:rFonts w:ascii="Verdana" w:hAnsi="Verdana"/>
          <w:sz w:val="18"/>
        </w:rPr>
        <w:t>EVALUACIÓN PRELIMINAR</w:t>
      </w:r>
      <w:bookmarkEnd w:id="134"/>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5"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5"/>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6" w:name="_Toc94724703"/>
      <w:r w:rsidRPr="00A40276">
        <w:rPr>
          <w:rFonts w:ascii="Verdana" w:hAnsi="Verdana"/>
          <w:sz w:val="18"/>
        </w:rPr>
        <w:t>MÉTODO DE SELECCIÓN Y ADJUDICACIÓN CALIDAD, PROPUESTA TÉCNICA Y COSTO</w:t>
      </w:r>
      <w:bookmarkEnd w:id="136"/>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7" w:name="_Toc356210637"/>
      <w:bookmarkStart w:id="138" w:name="_Toc94724704"/>
      <w:r w:rsidRPr="00A40276">
        <w:rPr>
          <w:rFonts w:ascii="Verdana" w:hAnsi="Verdana"/>
          <w:sz w:val="18"/>
        </w:rPr>
        <w:t>MÉTODO DE SELECCIÓN Y ADJUDICACIÓN PRESUPUESTO FIJO</w:t>
      </w:r>
      <w:bookmarkEnd w:id="137"/>
      <w:bookmarkEnd w:id="138"/>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9" w:name="_Toc94724705"/>
      <w:r w:rsidRPr="00A40276">
        <w:rPr>
          <w:rFonts w:ascii="Verdana" w:hAnsi="Verdana"/>
          <w:sz w:val="18"/>
        </w:rPr>
        <w:t>CONTENIDO DEL INFORME DE EVALUACIÓN Y RECOMENDACIÓN</w:t>
      </w:r>
      <w:bookmarkEnd w:id="139"/>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0" w:name="_Toc94724706"/>
      <w:r w:rsidRPr="00A40276">
        <w:rPr>
          <w:rFonts w:ascii="Verdana" w:hAnsi="Verdana"/>
          <w:sz w:val="18"/>
        </w:rPr>
        <w:t>ADJUDICACIÓN O DECLARATORIA DESIERTA</w:t>
      </w:r>
      <w:bookmarkEnd w:id="140"/>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1" w:name="_Toc347135154"/>
      <w:bookmarkStart w:id="142"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1"/>
      <w:bookmarkEnd w:id="142"/>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3" w:name="_Toc347135155"/>
      <w:bookmarkStart w:id="144"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3"/>
      <w:bookmarkEnd w:id="144"/>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5" w:name="_Toc347135156"/>
      <w:bookmarkStart w:id="146"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5"/>
      <w:bookmarkEnd w:id="146"/>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7" w:name="_Toc347135157"/>
      <w:bookmarkStart w:id="14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7"/>
      <w:bookmarkEnd w:id="148"/>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9" w:name="_Toc347135158"/>
      <w:bookmarkStart w:id="150"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9"/>
      <w:bookmarkEnd w:id="150"/>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1" w:name="_Toc94724707"/>
      <w:r w:rsidRPr="00A40276">
        <w:rPr>
          <w:rFonts w:ascii="Verdana" w:hAnsi="Verdana"/>
          <w:sz w:val="18"/>
        </w:rPr>
        <w:t>FORMALIZACIÓN DE LA CONTRATACIÓN</w:t>
      </w:r>
      <w:bookmarkEnd w:id="151"/>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2" w:name="_Hlk80207113"/>
      <w:bookmarkStart w:id="153"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2"/>
      <w:r w:rsidR="003804D5" w:rsidRPr="002E39AE">
        <w:rPr>
          <w:rFonts w:ascii="Verdana" w:hAnsi="Verdana"/>
          <w:sz w:val="18"/>
          <w:szCs w:val="18"/>
        </w:rPr>
        <w:t>si ésta fue solicitada</w:t>
      </w:r>
      <w:bookmarkEnd w:id="153"/>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4" w:name="_Toc94724708"/>
      <w:r w:rsidRPr="00A40276">
        <w:rPr>
          <w:rFonts w:ascii="Verdana" w:hAnsi="Verdana"/>
          <w:sz w:val="18"/>
        </w:rPr>
        <w:t>MODIFICACIONES AL CONTRATO</w:t>
      </w:r>
      <w:bookmarkEnd w:id="154"/>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5"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5"/>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6" w:name="_Toc347139039"/>
      <w:bookmarkStart w:id="157" w:name="_Toc94724709"/>
      <w:r w:rsidRPr="00A40276">
        <w:rPr>
          <w:rFonts w:ascii="Verdana" w:hAnsi="Verdana"/>
          <w:sz w:val="18"/>
        </w:rPr>
        <w:t>SEGUIMIENTO Y CONTROL DE LOS SERVICIOS GENERALES CONTINUOS Y DISCONTINUOS</w:t>
      </w:r>
      <w:bookmarkEnd w:id="156"/>
      <w:bookmarkEnd w:id="157"/>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8"/>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9"/>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0"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0"/>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1" w:name="_Toc94724711"/>
      <w:r w:rsidRPr="00A40276">
        <w:rPr>
          <w:rFonts w:ascii="Verdana" w:hAnsi="Verdana"/>
          <w:sz w:val="18"/>
        </w:rPr>
        <w:t>CIERRE DE CONTRATO</w:t>
      </w:r>
      <w:r w:rsidR="00B51351" w:rsidRPr="00A40276">
        <w:rPr>
          <w:rFonts w:ascii="Verdana" w:hAnsi="Verdana"/>
          <w:sz w:val="18"/>
        </w:rPr>
        <w:t xml:space="preserve"> Y PAGO</w:t>
      </w:r>
      <w:bookmarkEnd w:id="161"/>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2"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2"/>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3" w:name="_Toc94724712"/>
      <w:r w:rsidRPr="00A40276">
        <w:rPr>
          <w:rFonts w:ascii="Verdana" w:hAnsi="Verdana"/>
          <w:sz w:val="18"/>
        </w:rPr>
        <w:t>CONVOCATORIA Y DATOS GENERALES DEL PROCESO DE CONTRATACIÓN</w:t>
      </w:r>
      <w:bookmarkEnd w:id="163"/>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1CDE27E6"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202A2C">
              <w:rPr>
                <w:rFonts w:ascii="Arial" w:hAnsi="Arial" w:cs="Arial"/>
                <w:lang w:val="es-BO"/>
              </w:rPr>
              <w:t>8</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202A2C"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68DDD8D" w:rsidR="00B35DBB" w:rsidRPr="00A40276" w:rsidRDefault="002B2CEF"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2A7989F"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6052495E" w:rsidR="00B35DBB" w:rsidRPr="00A40276" w:rsidRDefault="00202A2C"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E349A35" w:rsidR="00B35DBB" w:rsidRPr="00A40276" w:rsidRDefault="00202A2C"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196C39D2" w:rsidR="00B35DBB" w:rsidRPr="00A40276" w:rsidRDefault="006325A5" w:rsidP="003B46C3">
            <w:pPr>
              <w:rPr>
                <w:rFonts w:ascii="Arial" w:hAnsi="Arial" w:cs="Arial"/>
              </w:rPr>
            </w:pPr>
            <w:r>
              <w:rPr>
                <w:rFonts w:ascii="Arial" w:hAnsi="Arial" w:cs="Arial"/>
              </w:rPr>
              <w:t>2</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476087A2" w:rsidR="00B35DBB" w:rsidRPr="00A40276" w:rsidRDefault="00202A2C" w:rsidP="003B46C3">
            <w:pPr>
              <w:tabs>
                <w:tab w:val="left" w:pos="1634"/>
              </w:tabs>
              <w:rPr>
                <w:rFonts w:ascii="Arial" w:hAnsi="Arial" w:cs="Arial"/>
                <w:lang w:val="es-BO"/>
              </w:rPr>
            </w:pPr>
            <w:r w:rsidRPr="00202A2C">
              <w:rPr>
                <w:rFonts w:ascii="Arial" w:hAnsi="Arial" w:cs="Arial"/>
                <w:lang w:val="es-BO"/>
              </w:rPr>
              <w:t>SERVICIO DE MANTENIMIENTO GRUA VOLKSWAGEN SANTA CRUZ –</w:t>
            </w:r>
            <w:r w:rsidR="006325A5">
              <w:rPr>
                <w:rFonts w:ascii="Arial" w:hAnsi="Arial" w:cs="Arial"/>
                <w:lang w:val="es-BO"/>
              </w:rPr>
              <w:t xml:space="preserve"> SEGUNDA</w:t>
            </w:r>
            <w:r w:rsidRPr="00202A2C">
              <w:rPr>
                <w:rFonts w:ascii="Arial" w:hAnsi="Arial" w:cs="Arial"/>
                <w:lang w:val="es-BO"/>
              </w:rPr>
              <w:t xml:space="preserve"> CONVOCATORIA</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230661A4" w:rsidR="00921735" w:rsidRPr="00A40276" w:rsidRDefault="00C43A97" w:rsidP="00765F1B">
            <w:pPr>
              <w:jc w:val="both"/>
              <w:rPr>
                <w:rFonts w:ascii="Arial" w:hAnsi="Arial" w:cs="Arial"/>
                <w:b/>
                <w:i/>
                <w:lang w:val="es-BO"/>
              </w:rPr>
            </w:pPr>
            <w:r>
              <w:rPr>
                <w:rFonts w:ascii="Arial" w:hAnsi="Arial" w:cs="Arial"/>
                <w:b/>
                <w:i/>
                <w:lang w:val="es-BO"/>
              </w:rPr>
              <w:t>Bs</w:t>
            </w:r>
            <w:r w:rsidR="00E66EBE">
              <w:rPr>
                <w:rFonts w:ascii="Arial" w:hAnsi="Arial" w:cs="Arial"/>
                <w:b/>
                <w:i/>
                <w:lang w:val="es-BO"/>
              </w:rPr>
              <w:t>60</w:t>
            </w:r>
            <w:r>
              <w:rPr>
                <w:rFonts w:ascii="Arial" w:hAnsi="Arial" w:cs="Arial"/>
                <w:b/>
                <w:i/>
                <w:lang w:val="es-BO"/>
              </w:rPr>
              <w:t>.</w:t>
            </w:r>
            <w:r w:rsidR="00E66EBE">
              <w:rPr>
                <w:rFonts w:ascii="Arial" w:hAnsi="Arial" w:cs="Arial"/>
                <w:b/>
                <w:i/>
                <w:lang w:val="es-BO"/>
              </w:rPr>
              <w:t>000</w:t>
            </w:r>
            <w:r>
              <w:rPr>
                <w:rFonts w:ascii="Arial" w:hAnsi="Arial" w:cs="Arial"/>
                <w:b/>
                <w:i/>
                <w:lang w:val="es-BO"/>
              </w:rPr>
              <w:t>,00 (Se</w:t>
            </w:r>
            <w:r w:rsidR="00E66EBE">
              <w:rPr>
                <w:rFonts w:ascii="Arial" w:hAnsi="Arial" w:cs="Arial"/>
                <w:b/>
                <w:i/>
                <w:lang w:val="es-BO"/>
              </w:rPr>
              <w:t>senta Mil</w:t>
            </w:r>
            <w:r>
              <w:rPr>
                <w:rFonts w:ascii="Arial" w:hAnsi="Arial" w:cs="Arial"/>
                <w:b/>
                <w:i/>
                <w:lang w:val="es-BO"/>
              </w:rPr>
              <w:t xml:space="preserve"> 00/100 </w:t>
            </w:r>
            <w:proofErr w:type="gramStart"/>
            <w:r>
              <w:rPr>
                <w:rFonts w:ascii="Arial" w:hAnsi="Arial" w:cs="Arial"/>
                <w:b/>
                <w:i/>
                <w:lang w:val="es-BO"/>
              </w:rPr>
              <w:t>Bolivianos</w:t>
            </w:r>
            <w:proofErr w:type="gramEnd"/>
            <w:r>
              <w:rPr>
                <w:rFonts w:ascii="Arial" w:hAnsi="Arial" w:cs="Arial"/>
                <w:b/>
                <w:i/>
                <w:lang w:val="es-BO"/>
              </w:rPr>
              <w:t>)</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78F32760"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en los ambientes del proveedor en la ciudad de Santa Cruz.</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7AA0E78" w:rsidR="00765F1B" w:rsidRPr="00A40276" w:rsidRDefault="006325A5" w:rsidP="003B46C3">
            <w:pPr>
              <w:rPr>
                <w:rFonts w:ascii="Arial" w:hAnsi="Arial" w:cs="Arial"/>
                <w:lang w:val="es-BO"/>
              </w:rPr>
            </w:pPr>
            <w:proofErr w:type="spellStart"/>
            <w:r>
              <w:rPr>
                <w:rFonts w:ascii="Arial" w:hAnsi="Arial" w:cs="Arial"/>
                <w:lang w:val="es-BO"/>
              </w:rPr>
              <w:t>Rayner</w:t>
            </w:r>
            <w:proofErr w:type="spellEnd"/>
            <w:r>
              <w:rPr>
                <w:rFonts w:ascii="Arial" w:hAnsi="Arial" w:cs="Arial"/>
                <w:lang w:val="es-BO"/>
              </w:rPr>
              <w:t xml:space="preserve"> Walter </w:t>
            </w:r>
            <w:proofErr w:type="spellStart"/>
            <w:r>
              <w:rPr>
                <w:rFonts w:ascii="Arial" w:hAnsi="Arial" w:cs="Arial"/>
                <w:lang w:val="es-BO"/>
              </w:rPr>
              <w:t>Pemintel</w:t>
            </w:r>
            <w:proofErr w:type="spellEnd"/>
            <w:r>
              <w:rPr>
                <w:rFonts w:ascii="Arial" w:hAnsi="Arial" w:cs="Arial"/>
                <w:lang w:val="es-BO"/>
              </w:rPr>
              <w:t xml:space="preserve"> Ibáñez</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3BB53348" w:rsidR="00765F1B" w:rsidRPr="00A40276" w:rsidRDefault="006325A5" w:rsidP="003B46C3">
            <w:pPr>
              <w:rPr>
                <w:rFonts w:ascii="Arial" w:hAnsi="Arial" w:cs="Arial"/>
                <w:lang w:val="es-BO"/>
              </w:rPr>
            </w:pPr>
            <w:r>
              <w:rPr>
                <w:rFonts w:ascii="Arial" w:hAnsi="Arial" w:cs="Arial"/>
                <w:lang w:val="es-BO"/>
              </w:rPr>
              <w:t>Supervisor Regional Santa Cruz</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53569401" w:rsidR="00765F1B" w:rsidRPr="00A40276" w:rsidRDefault="006325A5" w:rsidP="003B46C3">
            <w:pPr>
              <w:rPr>
                <w:rFonts w:ascii="Arial" w:hAnsi="Arial" w:cs="Arial"/>
                <w:lang w:val="es-BO"/>
              </w:rPr>
            </w:pPr>
            <w:r>
              <w:rPr>
                <w:rFonts w:ascii="Arial" w:hAnsi="Arial" w:cs="Arial"/>
                <w:lang w:val="es-BO"/>
              </w:rPr>
              <w:t>Regional Santa Cruz</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4" w:name="_Toc94724713"/>
      <w:r w:rsidRPr="009956C4">
        <w:rPr>
          <w:rFonts w:ascii="Verdana" w:hAnsi="Verdana"/>
          <w:sz w:val="18"/>
          <w:szCs w:val="18"/>
        </w:rPr>
        <w:lastRenderedPageBreak/>
        <w:t>CRONOGRAMA DE PLAZOS</w:t>
      </w:r>
      <w:bookmarkEnd w:id="164"/>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4AF6FE2" w:rsidR="00B27122" w:rsidRPr="000C6821" w:rsidRDefault="006325A5" w:rsidP="0086241F">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A56A183" w:rsidR="00B27122" w:rsidRPr="000C6821" w:rsidRDefault="00632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6DD61A0C" w:rsidR="00B27122" w:rsidRPr="000C6821" w:rsidRDefault="003B6EDB" w:rsidP="0086241F">
            <w:pPr>
              <w:adjustRightInd w:val="0"/>
              <w:snapToGrid w:val="0"/>
              <w:jc w:val="center"/>
              <w:rPr>
                <w:rFonts w:ascii="Arial" w:hAnsi="Arial" w:cs="Arial"/>
              </w:rPr>
            </w:pPr>
            <w:r>
              <w:rPr>
                <w:rFonts w:ascii="Arial" w:hAnsi="Arial" w:cs="Arial"/>
              </w:rPr>
              <w:t>2</w:t>
            </w:r>
            <w:r w:rsidR="006325A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472A598" w:rsidR="00B27122" w:rsidRPr="000C6821" w:rsidRDefault="00632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50223F72" w:rsidR="00B27122" w:rsidRPr="000C6821" w:rsidRDefault="003B6EDB" w:rsidP="0086241F">
            <w:pPr>
              <w:adjustRightInd w:val="0"/>
              <w:snapToGrid w:val="0"/>
              <w:jc w:val="center"/>
              <w:rPr>
                <w:rFonts w:ascii="Arial" w:hAnsi="Arial" w:cs="Arial"/>
              </w:rPr>
            </w:pPr>
            <w:r>
              <w:rPr>
                <w:rFonts w:ascii="Arial" w:hAnsi="Arial" w:cs="Arial"/>
              </w:rPr>
              <w:t>2</w:t>
            </w:r>
            <w:r w:rsidR="006325A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F5A9EE9" w:rsidR="00B27122" w:rsidRPr="000C6821" w:rsidRDefault="00632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17A01CC4" w:rsidR="00B27122" w:rsidRPr="000C6821" w:rsidRDefault="003B6EDB" w:rsidP="0086241F">
            <w:pPr>
              <w:adjustRightInd w:val="0"/>
              <w:snapToGrid w:val="0"/>
              <w:jc w:val="center"/>
              <w:rPr>
                <w:rFonts w:ascii="Arial" w:hAnsi="Arial" w:cs="Arial"/>
              </w:rPr>
            </w:pPr>
            <w:r>
              <w:rPr>
                <w:rFonts w:ascii="Arial" w:hAnsi="Arial" w:cs="Arial"/>
              </w:rPr>
              <w:t>2</w:t>
            </w:r>
            <w:r w:rsidR="006325A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0B6B7BD1" w:rsidR="00B27122" w:rsidRPr="000C6821" w:rsidRDefault="00632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1975004F" w:rsidR="00B27122" w:rsidRPr="000C6821" w:rsidRDefault="003B6EDB" w:rsidP="0086241F">
            <w:pPr>
              <w:adjustRightInd w:val="0"/>
              <w:snapToGrid w:val="0"/>
              <w:jc w:val="center"/>
              <w:rPr>
                <w:rFonts w:ascii="Arial" w:hAnsi="Arial" w:cs="Arial"/>
              </w:rPr>
            </w:pPr>
            <w:r>
              <w:rPr>
                <w:rFonts w:ascii="Arial" w:hAnsi="Arial" w:cs="Arial"/>
              </w:rPr>
              <w:t>2</w:t>
            </w:r>
            <w:r w:rsidR="006325A5">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DE52871" w:rsidR="00B27122" w:rsidRPr="000C6821" w:rsidRDefault="00632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28ECBF5E" w:rsidR="00594F66" w:rsidRPr="00C8068F" w:rsidRDefault="00594F66" w:rsidP="0086241F">
            <w:pPr>
              <w:adjustRightInd w:val="0"/>
              <w:snapToGrid w:val="0"/>
              <w:jc w:val="center"/>
              <w:rPr>
                <w:rFonts w:ascii="Arial" w:hAnsi="Arial" w:cs="Arial"/>
                <w:lang w:val="es-BO"/>
              </w:rPr>
            </w:pPr>
            <w:r w:rsidRPr="00C8068F">
              <w:rPr>
                <w:rFonts w:ascii="Arial" w:hAnsi="Arial" w:cs="Arial"/>
                <w:b/>
                <w:i/>
                <w:sz w:val="12"/>
                <w:lang w:val="es-BO"/>
              </w:rPr>
              <w:t>LINK:</w:t>
            </w:r>
            <w:r w:rsidR="00B04489" w:rsidRPr="00C8068F">
              <w:rPr>
                <w:rFonts w:ascii="Arial" w:hAnsi="Arial" w:cs="Arial"/>
                <w:b/>
                <w:i/>
                <w:sz w:val="12"/>
                <w:lang w:val="es-BO"/>
              </w:rPr>
              <w:t xml:space="preserve"> </w:t>
            </w:r>
            <w:r w:rsidR="00E9437C">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C8068F"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C8068F"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C8068F"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C8068F"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C8068F"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C8068F"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C8068F"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C8068F"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C8068F"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C8068F"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C8068F"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C8068F"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3E130572" w:rsidR="00B27122" w:rsidRPr="000C6821" w:rsidRDefault="006325A5" w:rsidP="0086241F">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70A5C7E" w:rsidR="00B27122" w:rsidRPr="000C6821" w:rsidRDefault="00632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EC242D5" w:rsidR="00B27122" w:rsidRPr="000C6821" w:rsidRDefault="006325A5" w:rsidP="0086241F">
            <w:pPr>
              <w:adjustRightInd w:val="0"/>
              <w:snapToGrid w:val="0"/>
              <w:jc w:val="center"/>
              <w:rPr>
                <w:rFonts w:ascii="Arial" w:hAnsi="Arial" w:cs="Arial"/>
              </w:rPr>
            </w:pPr>
            <w:r>
              <w:rPr>
                <w:rFonts w:ascii="Arial" w:hAnsi="Arial" w:cs="Arial"/>
              </w:rPr>
              <w:t>28</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5CE53FD2" w:rsidR="00B27122" w:rsidRPr="000C6821" w:rsidRDefault="006325A5"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42DB367E" w:rsidR="00B27122" w:rsidRPr="000C6821" w:rsidRDefault="003B6EDB" w:rsidP="0086241F">
            <w:pPr>
              <w:adjustRightInd w:val="0"/>
              <w:snapToGrid w:val="0"/>
              <w:jc w:val="center"/>
              <w:rPr>
                <w:rFonts w:ascii="Arial" w:hAnsi="Arial" w:cs="Arial"/>
              </w:rPr>
            </w:pPr>
            <w:r>
              <w:rPr>
                <w:rFonts w:ascii="Arial" w:hAnsi="Arial" w:cs="Arial"/>
              </w:rPr>
              <w:t>2</w:t>
            </w:r>
            <w:r w:rsidR="006325A5">
              <w:rPr>
                <w:rFonts w:ascii="Arial" w:hAnsi="Arial" w:cs="Arial"/>
              </w:rPr>
              <w:t>9</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BFA4C71" w:rsidR="00B27122" w:rsidRPr="000C6821" w:rsidRDefault="006325A5" w:rsidP="0086241F">
            <w:pPr>
              <w:adjustRightInd w:val="0"/>
              <w:snapToGrid w:val="0"/>
              <w:jc w:val="center"/>
              <w:rPr>
                <w:rFonts w:ascii="Arial" w:hAnsi="Arial" w:cs="Arial"/>
              </w:rPr>
            </w:pPr>
            <w:r>
              <w:rPr>
                <w:rFonts w:ascii="Arial" w:hAnsi="Arial" w:cs="Arial"/>
              </w:rPr>
              <w:t>06</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C7C6980" w:rsidR="00B27122" w:rsidRPr="000C6821" w:rsidRDefault="003B6EDB" w:rsidP="0086241F">
            <w:pPr>
              <w:adjustRightInd w:val="0"/>
              <w:snapToGrid w:val="0"/>
              <w:jc w:val="center"/>
              <w:rPr>
                <w:rFonts w:ascii="Arial" w:hAnsi="Arial" w:cs="Arial"/>
              </w:rPr>
            </w:pPr>
            <w:r>
              <w:rPr>
                <w:rFonts w:ascii="Arial" w:hAnsi="Arial" w:cs="Arial"/>
              </w:rPr>
              <w:t>0</w:t>
            </w:r>
            <w:r w:rsidR="006325A5">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236F466B" w:rsidR="00B27122" w:rsidRPr="000C6821" w:rsidRDefault="006325A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FE5374E" w:rsidR="00B27122" w:rsidRPr="000C6821" w:rsidRDefault="003B6EDB" w:rsidP="0086241F">
            <w:pPr>
              <w:adjustRightInd w:val="0"/>
              <w:snapToGrid w:val="0"/>
              <w:jc w:val="center"/>
              <w:rPr>
                <w:rFonts w:ascii="Arial" w:hAnsi="Arial" w:cs="Arial"/>
              </w:rPr>
            </w:pPr>
            <w:r>
              <w:rPr>
                <w:rFonts w:ascii="Arial" w:hAnsi="Arial" w:cs="Arial"/>
              </w:rPr>
              <w:t>0</w:t>
            </w:r>
            <w:r w:rsidR="006325A5">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7E772CA7" w:rsidR="00B27122" w:rsidRPr="000C6821" w:rsidRDefault="006325A5" w:rsidP="0086241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12469B46" w:rsidR="003976B3" w:rsidRPr="00201CAE" w:rsidRDefault="00E9437C" w:rsidP="00F41EF0">
      <w:pPr>
        <w:rPr>
          <w:rFonts w:cs="Arial"/>
          <w:i/>
          <w:lang w:val="es-BO"/>
        </w:rPr>
      </w:pPr>
      <w:bookmarkStart w:id="165" w:name="_Hlk76392171"/>
      <w:r>
        <w:rPr>
          <w:rFonts w:cs="Arial"/>
          <w:i/>
          <w:lang w:val="es-BO"/>
        </w:rPr>
        <w:t xml:space="preserve">(A) </w:t>
      </w:r>
      <w:r w:rsidRPr="00E9437C">
        <w:rPr>
          <w:rFonts w:cs="Arial"/>
          <w:i/>
          <w:lang w:val="es-BO"/>
        </w:rPr>
        <w:t>https://us06web.zoom.us/j/81859937536?pwd=ajNpaHRiNVJMcUdOc2YxUkdKWWYxQT09</w:t>
      </w:r>
    </w:p>
    <w:p w14:paraId="55684E36" w14:textId="2BA58BC6" w:rsidR="003976B3" w:rsidRPr="00201CAE" w:rsidRDefault="003976B3" w:rsidP="00F41EF0">
      <w:pPr>
        <w:rPr>
          <w:rFonts w:cs="Arial"/>
          <w:i/>
          <w:lang w:val="es-BO"/>
        </w:rPr>
      </w:pPr>
    </w:p>
    <w:p w14:paraId="08EFFC4E" w14:textId="58584110" w:rsidR="00BD7015" w:rsidRPr="00201CAE" w:rsidRDefault="00BD7015" w:rsidP="00F41EF0">
      <w:pPr>
        <w:rPr>
          <w:rFonts w:cs="Arial"/>
          <w:i/>
          <w:lang w:val="es-BO"/>
        </w:rPr>
      </w:pPr>
    </w:p>
    <w:p w14:paraId="4CC4E87D" w14:textId="77777777" w:rsidR="00BD7015" w:rsidRPr="00201CAE" w:rsidRDefault="00BD7015" w:rsidP="00F41EF0">
      <w:pPr>
        <w:rPr>
          <w:rFonts w:cs="Arial"/>
          <w:i/>
          <w:lang w:val="es-BO"/>
        </w:rPr>
      </w:pPr>
    </w:p>
    <w:p w14:paraId="1C1E65B5" w14:textId="77777777" w:rsidR="003B6EDB" w:rsidRPr="00201CAE" w:rsidRDefault="003B6ED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6" w:name="_Toc94724714"/>
      <w:bookmarkEnd w:id="165"/>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6"/>
    </w:p>
    <w:p w14:paraId="79EC93E5" w14:textId="77777777" w:rsidR="00A72FB0" w:rsidRPr="00A40276" w:rsidRDefault="00A72FB0" w:rsidP="00F32849">
      <w:pPr>
        <w:ind w:left="709"/>
        <w:jc w:val="both"/>
        <w:rPr>
          <w:rFonts w:cs="Arial"/>
          <w:b/>
          <w:sz w:val="18"/>
          <w:szCs w:val="18"/>
          <w:lang w:val="es-BO"/>
        </w:rPr>
      </w:pPr>
    </w:p>
    <w:p w14:paraId="770F1979" w14:textId="77777777" w:rsidR="006C13D7" w:rsidRPr="00E9437C" w:rsidRDefault="006C13D7" w:rsidP="006C13D7">
      <w:pPr>
        <w:jc w:val="center"/>
        <w:rPr>
          <w:rFonts w:ascii="Tahoma" w:hAnsi="Tahoma" w:cs="Tahoma"/>
          <w:b/>
          <w:bCs/>
          <w:sz w:val="22"/>
          <w:szCs w:val="22"/>
          <w:u w:val="single"/>
        </w:rPr>
      </w:pPr>
      <w:r w:rsidRPr="00E9437C">
        <w:rPr>
          <w:rFonts w:ascii="Tahoma" w:hAnsi="Tahoma" w:cs="Tahoma"/>
          <w:b/>
          <w:bCs/>
          <w:sz w:val="22"/>
          <w:szCs w:val="22"/>
          <w:u w:val="single"/>
        </w:rPr>
        <w:t>SERVICIO MANTENIMIENTO GRÚA VOLKSWAGEN SANTA CRUZ</w:t>
      </w:r>
    </w:p>
    <w:p w14:paraId="1951355D" w14:textId="77777777" w:rsidR="006C13D7" w:rsidRPr="009046A8" w:rsidRDefault="006C13D7" w:rsidP="006C13D7">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838"/>
      </w:tblGrid>
      <w:tr w:rsidR="006C13D7" w:rsidRPr="009046A8" w14:paraId="4A52138F" w14:textId="77777777" w:rsidTr="00391A4D">
        <w:trPr>
          <w:trHeight w:val="284"/>
          <w:jc w:val="center"/>
        </w:trPr>
        <w:tc>
          <w:tcPr>
            <w:tcW w:w="8959" w:type="dxa"/>
            <w:shd w:val="clear" w:color="auto" w:fill="5F497A"/>
            <w:vAlign w:val="center"/>
            <w:hideMark/>
          </w:tcPr>
          <w:p w14:paraId="5B78F4BE" w14:textId="77777777" w:rsidR="006C13D7" w:rsidRPr="009046A8" w:rsidRDefault="006C13D7">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2EABF585" w14:textId="18E1CD3B" w:rsidR="006C13D7" w:rsidRPr="00E9437C" w:rsidRDefault="00E9437C" w:rsidP="006C13D7">
      <w:pPr>
        <w:spacing w:before="120" w:after="120" w:line="276" w:lineRule="auto"/>
        <w:jc w:val="both"/>
        <w:rPr>
          <w:rFonts w:ascii="Tahoma" w:hAnsi="Tahoma" w:cs="Tahoma"/>
          <w:sz w:val="18"/>
          <w:szCs w:val="18"/>
        </w:rPr>
      </w:pPr>
      <w:r>
        <w:rPr>
          <w:rFonts w:ascii="Tahoma" w:hAnsi="Tahoma" w:cs="Tahoma"/>
          <w:sz w:val="18"/>
          <w:szCs w:val="18"/>
        </w:rPr>
        <w:t>L</w:t>
      </w:r>
      <w:r w:rsidR="006C13D7" w:rsidRPr="00E9437C">
        <w:rPr>
          <w:rFonts w:ascii="Tahoma" w:hAnsi="Tahoma" w:cs="Tahoma"/>
          <w:sz w:val="18"/>
          <w:szCs w:val="18"/>
        </w:rPr>
        <w:t>a Oficina Regional Santa Cruz</w:t>
      </w:r>
      <w:r>
        <w:rPr>
          <w:rFonts w:ascii="Tahoma" w:hAnsi="Tahoma" w:cs="Tahoma"/>
          <w:sz w:val="18"/>
          <w:szCs w:val="18"/>
        </w:rPr>
        <w:t xml:space="preserve"> verifica</w:t>
      </w:r>
      <w:r w:rsidR="006C13D7" w:rsidRPr="00E9437C">
        <w:rPr>
          <w:rFonts w:ascii="Tahoma" w:hAnsi="Tahoma" w:cs="Tahoma"/>
          <w:sz w:val="18"/>
          <w:szCs w:val="18"/>
        </w:rPr>
        <w:t xml:space="preserve"> instrumentos de pesaje involucrados en transacciones comerciales (balanzas y básculas camioneras). El presente proceso de servicio de mantenimiento de camión grúa se realiza con el fin de que el camión grúa esté en óptimas condiciones para garantizar los servicios ofrecidos por IBMETRO.</w:t>
      </w:r>
    </w:p>
    <w:p w14:paraId="15F6B394" w14:textId="77777777" w:rsidR="006C13D7" w:rsidRPr="00E9437C" w:rsidRDefault="006C13D7" w:rsidP="006C13D7">
      <w:pPr>
        <w:spacing w:before="120" w:after="120" w:line="276" w:lineRule="auto"/>
        <w:jc w:val="both"/>
        <w:rPr>
          <w:rFonts w:ascii="Tahoma" w:hAnsi="Tahoma" w:cs="Tahoma"/>
          <w:sz w:val="18"/>
          <w:szCs w:val="18"/>
        </w:rPr>
      </w:pPr>
      <w:r w:rsidRPr="00E9437C">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3453FA73" w14:textId="77777777" w:rsidR="006C13D7" w:rsidRPr="00E9437C" w:rsidRDefault="006C13D7" w:rsidP="006C13D7">
      <w:pPr>
        <w:spacing w:before="120" w:after="120" w:line="276" w:lineRule="auto"/>
        <w:jc w:val="both"/>
        <w:rPr>
          <w:rFonts w:ascii="Tahoma" w:hAnsi="Tahoma" w:cs="Tahoma"/>
          <w:sz w:val="18"/>
          <w:szCs w:val="18"/>
        </w:rPr>
      </w:pPr>
      <w:r w:rsidRPr="00E9437C">
        <w:rPr>
          <w:rFonts w:ascii="Tahoma" w:hAnsi="Tahoma" w:cs="Tahoma"/>
          <w:sz w:val="18"/>
          <w:szCs w:val="18"/>
        </w:rPr>
        <w:t xml:space="preserve">Dentro del marco normativo descrito, se tiene programada la contratación del </w:t>
      </w:r>
      <w:r w:rsidRPr="00E9437C">
        <w:rPr>
          <w:rFonts w:ascii="Tahoma" w:hAnsi="Tahoma" w:cs="Tahoma"/>
          <w:b/>
          <w:sz w:val="18"/>
          <w:szCs w:val="18"/>
        </w:rPr>
        <w:t>"SERVICIO MANTENIMIENTO GRÚA VOLKSWAGEN SANTA CRUZ”</w:t>
      </w:r>
      <w:r w:rsidRPr="00E9437C">
        <w:rPr>
          <w:rFonts w:ascii="Tahoma" w:hAnsi="Tahoma" w:cs="Tahoma"/>
          <w:sz w:val="18"/>
          <w:szCs w:val="18"/>
        </w:rPr>
        <w:t>.</w:t>
      </w:r>
    </w:p>
    <w:tbl>
      <w:tblPr>
        <w:tblW w:w="0" w:type="auto"/>
        <w:jc w:val="center"/>
        <w:tblLook w:val="04A0" w:firstRow="1" w:lastRow="0" w:firstColumn="1" w:lastColumn="0" w:noHBand="0" w:noVBand="1"/>
      </w:tblPr>
      <w:tblGrid>
        <w:gridCol w:w="8838"/>
      </w:tblGrid>
      <w:tr w:rsidR="006C13D7" w:rsidRPr="009046A8" w14:paraId="07442EFD" w14:textId="77777777" w:rsidTr="00391A4D">
        <w:trPr>
          <w:trHeight w:val="275"/>
          <w:jc w:val="center"/>
        </w:trPr>
        <w:tc>
          <w:tcPr>
            <w:tcW w:w="8959" w:type="dxa"/>
            <w:shd w:val="clear" w:color="auto" w:fill="5F497A"/>
            <w:vAlign w:val="center"/>
            <w:hideMark/>
          </w:tcPr>
          <w:p w14:paraId="14BBE4C6" w14:textId="77777777" w:rsidR="006C13D7" w:rsidRPr="009046A8" w:rsidRDefault="006C13D7">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5DCB5615" w14:textId="263B916F" w:rsidR="006C13D7" w:rsidRPr="009046A8" w:rsidRDefault="006C13D7" w:rsidP="006C13D7">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7C3FD8">
        <w:rPr>
          <w:rFonts w:ascii="Tahoma" w:hAnsi="Tahoma" w:cs="Tahoma"/>
          <w:b/>
          <w:sz w:val="18"/>
          <w:szCs w:val="18"/>
        </w:rPr>
        <w:t xml:space="preserve">SERVICIO MANTENIMIENTO GRÚA VOLKSWAGEN </w:t>
      </w:r>
      <w:r>
        <w:rPr>
          <w:rFonts w:ascii="Tahoma" w:hAnsi="Tahoma" w:cs="Tahoma"/>
          <w:b/>
          <w:sz w:val="18"/>
          <w:szCs w:val="18"/>
        </w:rPr>
        <w:t>SANTA CRUZ</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 xml:space="preserve">los servicios ofrecidos </w:t>
      </w:r>
      <w:r w:rsidR="00C63487">
        <w:rPr>
          <w:rFonts w:ascii="Tahoma" w:hAnsi="Tahoma" w:cs="Tahoma"/>
          <w:sz w:val="18"/>
          <w:szCs w:val="18"/>
        </w:rPr>
        <w:t>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838"/>
      </w:tblGrid>
      <w:tr w:rsidR="006C13D7" w:rsidRPr="009046A8" w14:paraId="3ECD00AB" w14:textId="77777777" w:rsidTr="00391A4D">
        <w:trPr>
          <w:trHeight w:val="284"/>
          <w:jc w:val="center"/>
        </w:trPr>
        <w:tc>
          <w:tcPr>
            <w:tcW w:w="8959" w:type="dxa"/>
            <w:shd w:val="clear" w:color="auto" w:fill="5F497A"/>
            <w:vAlign w:val="center"/>
            <w:hideMark/>
          </w:tcPr>
          <w:p w14:paraId="5CB249FB" w14:textId="77777777" w:rsidR="006C13D7" w:rsidRPr="009046A8" w:rsidRDefault="006C13D7">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599F7BD5" w14:textId="77777777" w:rsidR="006C13D7" w:rsidRPr="009046A8" w:rsidRDefault="006C13D7" w:rsidP="006C13D7">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838"/>
      </w:tblGrid>
      <w:tr w:rsidR="006C13D7" w:rsidRPr="009046A8" w14:paraId="0280444B" w14:textId="77777777" w:rsidTr="00391A4D">
        <w:trPr>
          <w:trHeight w:val="284"/>
        </w:trPr>
        <w:tc>
          <w:tcPr>
            <w:tcW w:w="8959" w:type="dxa"/>
            <w:shd w:val="clear" w:color="auto" w:fill="5F497A"/>
            <w:vAlign w:val="center"/>
            <w:hideMark/>
          </w:tcPr>
          <w:p w14:paraId="565E80CE" w14:textId="77777777" w:rsidR="006C13D7" w:rsidRPr="009046A8" w:rsidRDefault="006C13D7" w:rsidP="00391A4D">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DC8A27A" w14:textId="77777777" w:rsidR="006C13D7" w:rsidRPr="009046A8" w:rsidRDefault="006C13D7" w:rsidP="006C13D7">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al camión grúa de propiedad de IBMETRO que se encuentra en la ciudad de </w:t>
      </w:r>
      <w:r>
        <w:rPr>
          <w:rFonts w:ascii="Tahoma" w:hAnsi="Tahoma" w:cs="Tahoma"/>
          <w:kern w:val="28"/>
          <w:sz w:val="18"/>
          <w:szCs w:val="18"/>
        </w:rPr>
        <w:t>Santa Cruz</w:t>
      </w:r>
      <w:r w:rsidRPr="007C3FD8">
        <w:rPr>
          <w:rFonts w:ascii="Tahoma" w:hAnsi="Tahoma" w:cs="Tahoma"/>
          <w:kern w:val="28"/>
          <w:sz w:val="18"/>
          <w:szCs w:val="18"/>
        </w:rPr>
        <w:t>.</w:t>
      </w:r>
    </w:p>
    <w:tbl>
      <w:tblPr>
        <w:tblW w:w="0" w:type="auto"/>
        <w:jc w:val="center"/>
        <w:tblLook w:val="04A0" w:firstRow="1" w:lastRow="0" w:firstColumn="1" w:lastColumn="0" w:noHBand="0" w:noVBand="1"/>
      </w:tblPr>
      <w:tblGrid>
        <w:gridCol w:w="8838"/>
      </w:tblGrid>
      <w:tr w:rsidR="006C13D7" w:rsidRPr="009046A8" w14:paraId="60C12569" w14:textId="77777777" w:rsidTr="00391A4D">
        <w:trPr>
          <w:trHeight w:val="284"/>
          <w:jc w:val="center"/>
        </w:trPr>
        <w:tc>
          <w:tcPr>
            <w:tcW w:w="8959" w:type="dxa"/>
            <w:shd w:val="clear" w:color="auto" w:fill="5F497A"/>
            <w:vAlign w:val="center"/>
            <w:hideMark/>
          </w:tcPr>
          <w:p w14:paraId="650DE2C2" w14:textId="77777777" w:rsidR="006C13D7" w:rsidRPr="009046A8" w:rsidRDefault="006C13D7" w:rsidP="00391A4D">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6CC50D6D" w14:textId="77777777" w:rsidR="006C13D7" w:rsidRDefault="006C13D7" w:rsidP="006C13D7">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5EA0F818" w14:textId="77777777" w:rsidR="006C13D7" w:rsidRDefault="006C13D7" w:rsidP="006C13D7">
      <w:pPr>
        <w:spacing w:before="120" w:after="120" w:line="276" w:lineRule="auto"/>
        <w:jc w:val="both"/>
        <w:rPr>
          <w:rFonts w:ascii="Tahoma" w:hAnsi="Tahoma" w:cs="Tahoma"/>
          <w:sz w:val="18"/>
          <w:szCs w:val="18"/>
        </w:rPr>
      </w:pPr>
      <w:bookmarkStart w:id="167"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605AA754" w14:textId="77777777" w:rsidR="006C13D7" w:rsidRDefault="006C13D7" w:rsidP="006C13D7">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tbl>
      <w:tblPr>
        <w:tblW w:w="0" w:type="auto"/>
        <w:jc w:val="center"/>
        <w:tblLook w:val="04A0" w:firstRow="1" w:lastRow="0" w:firstColumn="1" w:lastColumn="0" w:noHBand="0" w:noVBand="1"/>
      </w:tblPr>
      <w:tblGrid>
        <w:gridCol w:w="8838"/>
      </w:tblGrid>
      <w:tr w:rsidR="006C13D7" w:rsidRPr="00360033" w14:paraId="6A86C02A" w14:textId="77777777" w:rsidTr="00391A4D">
        <w:trPr>
          <w:trHeight w:val="284"/>
          <w:jc w:val="center"/>
        </w:trPr>
        <w:tc>
          <w:tcPr>
            <w:tcW w:w="8959" w:type="dxa"/>
            <w:shd w:val="clear" w:color="auto" w:fill="5F497A"/>
            <w:vAlign w:val="center"/>
            <w:hideMark/>
          </w:tcPr>
          <w:bookmarkEnd w:id="167"/>
          <w:p w14:paraId="10D22FF7" w14:textId="77777777" w:rsidR="006C13D7" w:rsidRPr="00360033" w:rsidRDefault="006C13D7" w:rsidP="00391A4D">
            <w:pPr>
              <w:rPr>
                <w:rFonts w:ascii="Tahoma" w:hAnsi="Tahoma" w:cs="Tahoma"/>
                <w:b/>
                <w:color w:val="FFFFFF"/>
                <w:kern w:val="28"/>
                <w:sz w:val="18"/>
                <w:szCs w:val="18"/>
              </w:rPr>
            </w:pPr>
            <w:r w:rsidRPr="00360033">
              <w:rPr>
                <w:rFonts w:ascii="Tahoma" w:hAnsi="Tahoma" w:cs="Tahoma"/>
                <w:b/>
                <w:color w:val="FFFFFF"/>
                <w:kern w:val="28"/>
                <w:sz w:val="18"/>
                <w:szCs w:val="18"/>
              </w:rPr>
              <w:t>3.3. CANTIDAD DE VEHÍCULOS</w:t>
            </w:r>
          </w:p>
        </w:tc>
      </w:tr>
    </w:tbl>
    <w:p w14:paraId="4E86F641" w14:textId="77777777" w:rsidR="006C13D7" w:rsidRPr="004D4D27" w:rsidRDefault="006C13D7" w:rsidP="006C13D7">
      <w:pPr>
        <w:jc w:val="both"/>
        <w:rPr>
          <w:rFonts w:cs="Arial"/>
          <w:kern w:val="28"/>
          <w:sz w:val="18"/>
          <w:szCs w:val="18"/>
        </w:rPr>
      </w:pPr>
    </w:p>
    <w:p w14:paraId="2AA20424" w14:textId="1A196967" w:rsidR="006C13D7" w:rsidRPr="00360033" w:rsidRDefault="006C13D7" w:rsidP="006C13D7">
      <w:pPr>
        <w:jc w:val="both"/>
        <w:rPr>
          <w:rFonts w:ascii="Tahoma" w:hAnsi="Tahoma" w:cs="Tahoma"/>
          <w:color w:val="FF0000"/>
          <w:sz w:val="18"/>
          <w:szCs w:val="18"/>
        </w:rPr>
      </w:pPr>
      <w:r w:rsidRPr="00360033">
        <w:rPr>
          <w:rFonts w:ascii="Tahoma" w:hAnsi="Tahoma" w:cs="Tahoma"/>
          <w:sz w:val="18"/>
          <w:szCs w:val="18"/>
        </w:rPr>
        <w:t xml:space="preserve">A </w:t>
      </w:r>
      <w:r w:rsidR="00B31858" w:rsidRPr="00360033">
        <w:rPr>
          <w:rFonts w:ascii="Tahoma" w:hAnsi="Tahoma" w:cs="Tahoma"/>
          <w:sz w:val="18"/>
          <w:szCs w:val="18"/>
        </w:rPr>
        <w:t>continuación,</w:t>
      </w:r>
      <w:r w:rsidRPr="00360033">
        <w:rPr>
          <w:rFonts w:ascii="Tahoma" w:hAnsi="Tahoma" w:cs="Tahoma"/>
          <w:sz w:val="18"/>
          <w:szCs w:val="18"/>
        </w:rPr>
        <w:t xml:space="preserve"> se detalla las características del vehículo al cual se deberá realizar el servicio:</w:t>
      </w:r>
    </w:p>
    <w:p w14:paraId="24859B77" w14:textId="77777777" w:rsidR="006C13D7" w:rsidRDefault="006C13D7" w:rsidP="006C13D7">
      <w:pPr>
        <w:spacing w:line="276" w:lineRule="auto"/>
        <w:jc w:val="both"/>
        <w:rPr>
          <w:rFonts w:ascii="Tahoma" w:hAnsi="Tahoma" w:cs="Tahoma"/>
          <w:sz w:val="18"/>
          <w:szCs w:val="18"/>
        </w:rPr>
      </w:pPr>
    </w:p>
    <w:tbl>
      <w:tblPr>
        <w:tblStyle w:val="Tablaconcuadrcula"/>
        <w:tblW w:w="8387" w:type="dxa"/>
        <w:jc w:val="center"/>
        <w:tblLook w:val="04A0" w:firstRow="1" w:lastRow="0" w:firstColumn="1" w:lastColumn="0" w:noHBand="0" w:noVBand="1"/>
      </w:tblPr>
      <w:tblGrid>
        <w:gridCol w:w="1429"/>
        <w:gridCol w:w="1358"/>
        <w:gridCol w:w="1095"/>
        <w:gridCol w:w="1056"/>
        <w:gridCol w:w="1020"/>
        <w:gridCol w:w="1070"/>
        <w:gridCol w:w="1359"/>
      </w:tblGrid>
      <w:tr w:rsidR="006C13D7" w14:paraId="0C682CF6" w14:textId="77777777" w:rsidTr="00391A4D">
        <w:trPr>
          <w:trHeight w:val="385"/>
          <w:jc w:val="center"/>
        </w:trPr>
        <w:tc>
          <w:tcPr>
            <w:tcW w:w="1429" w:type="dxa"/>
            <w:shd w:val="clear" w:color="auto" w:fill="D9D9D9" w:themeFill="background1" w:themeFillShade="D9"/>
            <w:vAlign w:val="center"/>
          </w:tcPr>
          <w:p w14:paraId="34A9FB86"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78230E9B"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73F442B9"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7CB09B21"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1E3C3ECC"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0841CAB1"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COLOR</w:t>
            </w:r>
          </w:p>
        </w:tc>
        <w:tc>
          <w:tcPr>
            <w:tcW w:w="1359" w:type="dxa"/>
            <w:shd w:val="clear" w:color="auto" w:fill="D9D9D9" w:themeFill="background1" w:themeFillShade="D9"/>
            <w:vAlign w:val="center"/>
          </w:tcPr>
          <w:p w14:paraId="5F098CB7" w14:textId="77777777" w:rsidR="006C13D7" w:rsidRPr="009974BC" w:rsidRDefault="006C13D7" w:rsidP="00391A4D">
            <w:pPr>
              <w:spacing w:line="276" w:lineRule="auto"/>
              <w:jc w:val="center"/>
              <w:rPr>
                <w:rFonts w:ascii="Tahoma" w:hAnsi="Tahoma" w:cs="Tahoma"/>
                <w:b/>
                <w:sz w:val="18"/>
                <w:szCs w:val="18"/>
              </w:rPr>
            </w:pPr>
            <w:r w:rsidRPr="009974BC">
              <w:rPr>
                <w:rFonts w:ascii="Tahoma" w:hAnsi="Tahoma" w:cs="Tahoma"/>
                <w:b/>
                <w:sz w:val="18"/>
                <w:szCs w:val="18"/>
              </w:rPr>
              <w:t>REGIONAL</w:t>
            </w:r>
          </w:p>
        </w:tc>
      </w:tr>
      <w:tr w:rsidR="006C13D7" w14:paraId="7887016F" w14:textId="77777777" w:rsidTr="00391A4D">
        <w:trPr>
          <w:trHeight w:val="624"/>
          <w:jc w:val="center"/>
        </w:trPr>
        <w:tc>
          <w:tcPr>
            <w:tcW w:w="1429" w:type="dxa"/>
            <w:vAlign w:val="center"/>
          </w:tcPr>
          <w:p w14:paraId="1391A31A" w14:textId="77777777" w:rsidR="006C13D7" w:rsidRDefault="006C13D7" w:rsidP="00391A4D">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552AC5BB" w14:textId="77777777" w:rsidR="006C13D7" w:rsidRDefault="006C13D7" w:rsidP="00391A4D">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64F073FE" w14:textId="77777777" w:rsidR="006C13D7" w:rsidRDefault="006C13D7" w:rsidP="00391A4D">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779EC80A" w14:textId="77777777" w:rsidR="006C13D7" w:rsidRPr="00495F85" w:rsidRDefault="006C13D7" w:rsidP="00391A4D">
            <w:pPr>
              <w:spacing w:line="276" w:lineRule="auto"/>
              <w:jc w:val="center"/>
              <w:rPr>
                <w:rFonts w:ascii="Tahoma" w:hAnsi="Tahoma" w:cs="Tahoma"/>
                <w:sz w:val="18"/>
                <w:szCs w:val="18"/>
              </w:rPr>
            </w:pPr>
            <w:r>
              <w:rPr>
                <w:rFonts w:ascii="Tahoma" w:hAnsi="Tahoma" w:cs="Tahoma"/>
                <w:sz w:val="18"/>
                <w:szCs w:val="18"/>
              </w:rPr>
              <w:t>4477-ESD</w:t>
            </w:r>
          </w:p>
        </w:tc>
        <w:tc>
          <w:tcPr>
            <w:tcW w:w="1020" w:type="dxa"/>
            <w:shd w:val="clear" w:color="auto" w:fill="auto"/>
            <w:vAlign w:val="center"/>
          </w:tcPr>
          <w:p w14:paraId="216D0FA3" w14:textId="77777777" w:rsidR="006C13D7" w:rsidRPr="00495F85" w:rsidRDefault="006C13D7" w:rsidP="00391A4D">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6FFD982F" w14:textId="77777777" w:rsidR="006C13D7" w:rsidRPr="00495F85" w:rsidRDefault="006C13D7" w:rsidP="00391A4D">
            <w:pPr>
              <w:spacing w:line="276" w:lineRule="auto"/>
              <w:jc w:val="center"/>
              <w:rPr>
                <w:rFonts w:ascii="Tahoma" w:hAnsi="Tahoma" w:cs="Tahoma"/>
                <w:sz w:val="18"/>
                <w:szCs w:val="18"/>
              </w:rPr>
            </w:pPr>
            <w:r>
              <w:rPr>
                <w:rFonts w:ascii="Tahoma" w:hAnsi="Tahoma" w:cs="Tahoma"/>
                <w:sz w:val="18"/>
                <w:szCs w:val="18"/>
              </w:rPr>
              <w:t>BLANCO</w:t>
            </w:r>
          </w:p>
        </w:tc>
        <w:tc>
          <w:tcPr>
            <w:tcW w:w="1359" w:type="dxa"/>
            <w:vAlign w:val="center"/>
          </w:tcPr>
          <w:p w14:paraId="6EC43736" w14:textId="77777777" w:rsidR="006C13D7" w:rsidRDefault="006C13D7" w:rsidP="00391A4D">
            <w:pPr>
              <w:spacing w:line="276" w:lineRule="auto"/>
              <w:jc w:val="center"/>
              <w:rPr>
                <w:rFonts w:ascii="Tahoma" w:hAnsi="Tahoma" w:cs="Tahoma"/>
                <w:sz w:val="18"/>
                <w:szCs w:val="18"/>
              </w:rPr>
            </w:pPr>
            <w:r>
              <w:rPr>
                <w:rFonts w:ascii="Tahoma" w:hAnsi="Tahoma" w:cs="Tahoma"/>
                <w:sz w:val="18"/>
                <w:szCs w:val="18"/>
              </w:rPr>
              <w:t>SANTA CRUZ</w:t>
            </w:r>
          </w:p>
        </w:tc>
      </w:tr>
    </w:tbl>
    <w:p w14:paraId="6E4EF209" w14:textId="77777777" w:rsidR="006C13D7" w:rsidRDefault="006C13D7" w:rsidP="006C13D7">
      <w:pPr>
        <w:spacing w:before="120" w:after="120" w:line="276" w:lineRule="auto"/>
        <w:jc w:val="both"/>
        <w:rPr>
          <w:rFonts w:ascii="Tahoma" w:hAnsi="Tahoma" w:cs="Tahoma"/>
          <w:bCs/>
          <w:sz w:val="18"/>
          <w:szCs w:val="18"/>
        </w:rPr>
      </w:pPr>
      <w:r w:rsidRPr="00D149CD">
        <w:rPr>
          <w:rFonts w:ascii="Tahoma" w:hAnsi="Tahoma" w:cs="Tahoma"/>
          <w:bCs/>
          <w:sz w:val="18"/>
          <w:szCs w:val="18"/>
        </w:rPr>
        <w:t xml:space="preserve">Todos los trabajos de mantenimiento y reparación, deberán ser garantizados por el proveedor (taller adjudicado) por cuanto IBMETRO podrá realizar la devolución del vehículo de forma inmediata cuando el trabajo haya sido </w:t>
      </w:r>
      <w:r w:rsidRPr="00D149CD">
        <w:rPr>
          <w:rFonts w:ascii="Tahoma" w:hAnsi="Tahoma" w:cs="Tahoma"/>
          <w:bCs/>
          <w:sz w:val="18"/>
          <w:szCs w:val="18"/>
        </w:rPr>
        <w:lastRenderedPageBreak/>
        <w:t xml:space="preserve">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65A84711" w14:textId="77777777" w:rsidR="006C13D7" w:rsidRDefault="006C13D7" w:rsidP="006C13D7">
      <w:pPr>
        <w:spacing w:before="120" w:after="120" w:line="276" w:lineRule="auto"/>
        <w:jc w:val="both"/>
        <w:rPr>
          <w:rFonts w:ascii="Tahoma" w:hAnsi="Tahoma" w:cs="Tahoma"/>
          <w:bCs/>
          <w:sz w:val="18"/>
          <w:szCs w:val="18"/>
        </w:rPr>
      </w:pPr>
      <w:bookmarkStart w:id="168" w:name="_Hlk129631276"/>
      <w:r w:rsidRPr="008E65FA">
        <w:rPr>
          <w:rFonts w:ascii="Tahoma" w:hAnsi="Tahoma" w:cs="Tahoma"/>
          <w:bCs/>
          <w:sz w:val="18"/>
          <w:szCs w:val="18"/>
        </w:rPr>
        <w:t xml:space="preserve">En cualquier momento del mantenimiento y reparación, la Comisión o Responsable de Recepción, el </w:t>
      </w:r>
      <w:proofErr w:type="gramStart"/>
      <w:r w:rsidRPr="008E65FA">
        <w:rPr>
          <w:rFonts w:ascii="Tahoma" w:hAnsi="Tahoma" w:cs="Tahoma"/>
          <w:bCs/>
          <w:sz w:val="18"/>
          <w:szCs w:val="18"/>
        </w:rPr>
        <w:t>Responsable</w:t>
      </w:r>
      <w:proofErr w:type="gramEnd"/>
      <w:r w:rsidRPr="008E65FA">
        <w:rPr>
          <w:rFonts w:ascii="Tahoma" w:hAnsi="Tahoma" w:cs="Tahoma"/>
          <w:bCs/>
          <w:sz w:val="18"/>
          <w:szCs w:val="18"/>
        </w:rPr>
        <w:t xml:space="preserv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6C13D7" w:rsidRPr="00054511" w14:paraId="423F9680" w14:textId="77777777" w:rsidTr="00391A4D">
        <w:trPr>
          <w:trHeight w:val="284"/>
          <w:jc w:val="center"/>
        </w:trPr>
        <w:tc>
          <w:tcPr>
            <w:tcW w:w="8959" w:type="dxa"/>
            <w:shd w:val="clear" w:color="auto" w:fill="5F497A"/>
            <w:vAlign w:val="center"/>
            <w:hideMark/>
          </w:tcPr>
          <w:bookmarkEnd w:id="168"/>
          <w:p w14:paraId="03BB4480" w14:textId="77777777" w:rsidR="006C13D7" w:rsidRPr="00054511" w:rsidRDefault="006C13D7" w:rsidP="00391A4D">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1C7D8897" w14:textId="77777777" w:rsidR="006C13D7" w:rsidRPr="00054511" w:rsidRDefault="006C13D7" w:rsidP="006C13D7">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Los trabajos cotizados deberán ser previamente autorizados por el </w:t>
      </w:r>
      <w:proofErr w:type="gramStart"/>
      <w:r w:rsidRPr="00054511">
        <w:rPr>
          <w:rFonts w:ascii="Tahoma" w:hAnsi="Tahoma" w:cs="Tahoma"/>
          <w:kern w:val="28"/>
          <w:sz w:val="18"/>
          <w:szCs w:val="18"/>
        </w:rPr>
        <w:t>Responsable</w:t>
      </w:r>
      <w:proofErr w:type="gramEnd"/>
      <w:r w:rsidRPr="00054511">
        <w:rPr>
          <w:rFonts w:ascii="Tahoma" w:hAnsi="Tahoma" w:cs="Tahoma"/>
          <w:kern w:val="28"/>
          <w:sz w:val="18"/>
          <w:szCs w:val="18"/>
        </w:rPr>
        <w:t xml:space="preserve"> o Comisión de Recepción.</w:t>
      </w:r>
    </w:p>
    <w:p w14:paraId="16EDC566" w14:textId="77777777" w:rsidR="006C13D7" w:rsidRPr="00054511" w:rsidRDefault="006C13D7" w:rsidP="006C13D7">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3ABAAAE7" w14:textId="77777777" w:rsidR="006C13D7" w:rsidRPr="00054511" w:rsidRDefault="006C13D7" w:rsidP="006C13D7">
      <w:pPr>
        <w:spacing w:before="120" w:after="120" w:line="276" w:lineRule="auto"/>
        <w:rPr>
          <w:rFonts w:ascii="Tahoma" w:hAnsi="Tahoma" w:cs="Tahoma"/>
          <w:b/>
          <w:sz w:val="18"/>
          <w:szCs w:val="18"/>
        </w:rPr>
      </w:pPr>
      <w:r w:rsidRPr="001E21D2">
        <w:rPr>
          <w:rFonts w:ascii="Tahoma" w:hAnsi="Tahoma" w:cs="Tahoma"/>
          <w:b/>
          <w:sz w:val="18"/>
          <w:szCs w:val="18"/>
        </w:rPr>
        <w:t>MANTENIMIENTO PREVENTIVO – COSTO DE MANO DE OBRA SIN REPUESTOS</w:t>
      </w:r>
    </w:p>
    <w:p w14:paraId="263B3962" w14:textId="77777777" w:rsidR="006C13D7" w:rsidRPr="003905B9" w:rsidRDefault="006C13D7" w:rsidP="006C13D7">
      <w:pPr>
        <w:jc w:val="both"/>
        <w:rPr>
          <w:rFonts w:ascii="Tahoma" w:hAnsi="Tahoma" w:cs="Tahoma"/>
          <w:kern w:val="28"/>
          <w:sz w:val="18"/>
          <w:szCs w:val="18"/>
        </w:rPr>
      </w:pPr>
      <w:r w:rsidRPr="003905B9">
        <w:rPr>
          <w:rFonts w:ascii="Tahoma" w:hAnsi="Tahoma" w:cs="Tahoma"/>
          <w:kern w:val="28"/>
          <w:sz w:val="18"/>
          <w:szCs w:val="18"/>
        </w:rPr>
        <w:t xml:space="preserve">El detalle del servicio y los precios referenciales de los trabajos de mantenimientos en mano de obra necesarios y requeridos son los siguientes: </w:t>
      </w:r>
    </w:p>
    <w:p w14:paraId="491539CB" w14:textId="77777777" w:rsidR="006C13D7" w:rsidRPr="003905B9" w:rsidRDefault="006C13D7" w:rsidP="006C13D7">
      <w:pPr>
        <w:jc w:val="both"/>
        <w:rPr>
          <w:rFonts w:ascii="Tahoma" w:hAnsi="Tahoma" w:cs="Tahoma"/>
          <w:kern w:val="28"/>
          <w:sz w:val="18"/>
          <w:szCs w:val="18"/>
        </w:rPr>
      </w:pPr>
    </w:p>
    <w:tbl>
      <w:tblPr>
        <w:tblW w:w="9860" w:type="dxa"/>
        <w:tblInd w:w="55" w:type="dxa"/>
        <w:tblCellMar>
          <w:left w:w="70" w:type="dxa"/>
          <w:right w:w="70" w:type="dxa"/>
        </w:tblCellMar>
        <w:tblLook w:val="04A0" w:firstRow="1" w:lastRow="0" w:firstColumn="1" w:lastColumn="0" w:noHBand="0" w:noVBand="1"/>
      </w:tblPr>
      <w:tblGrid>
        <w:gridCol w:w="700"/>
        <w:gridCol w:w="6760"/>
        <w:gridCol w:w="777"/>
        <w:gridCol w:w="1623"/>
      </w:tblGrid>
      <w:tr w:rsidR="00110B34" w:rsidRPr="003905B9" w14:paraId="1A783785"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CEE8A72"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 xml:space="preserve">MANTENIMIENTO PREVENTIVO </w:t>
            </w:r>
          </w:p>
        </w:tc>
        <w:tc>
          <w:tcPr>
            <w:tcW w:w="777" w:type="dxa"/>
            <w:tcBorders>
              <w:top w:val="nil"/>
              <w:left w:val="nil"/>
              <w:bottom w:val="nil"/>
              <w:right w:val="nil"/>
            </w:tcBorders>
          </w:tcPr>
          <w:p w14:paraId="3641EEF0"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516BF708"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A3F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0FDDD00"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aceite y filtro de motor</w:t>
            </w:r>
          </w:p>
        </w:tc>
        <w:tc>
          <w:tcPr>
            <w:tcW w:w="777" w:type="dxa"/>
            <w:tcBorders>
              <w:top w:val="single" w:sz="4" w:space="0" w:color="auto"/>
              <w:left w:val="nil"/>
              <w:bottom w:val="single" w:sz="4" w:space="0" w:color="auto"/>
              <w:right w:val="single" w:sz="4" w:space="0" w:color="auto"/>
            </w:tcBorders>
          </w:tcPr>
          <w:p w14:paraId="06143CC5"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40</w:t>
            </w:r>
          </w:p>
        </w:tc>
      </w:tr>
      <w:tr w:rsidR="00110B34" w:rsidRPr="003905B9" w14:paraId="66EE87C0" w14:textId="77777777" w:rsidTr="003A6842">
        <w:trPr>
          <w:gridAfter w:val="1"/>
          <w:wAfter w:w="1623" w:type="dxa"/>
          <w:trHeight w:val="1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F0C0DA"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702347F4"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Revisión, limpieza y regulado de frenos por eje</w:t>
            </w:r>
          </w:p>
        </w:tc>
        <w:tc>
          <w:tcPr>
            <w:tcW w:w="777" w:type="dxa"/>
            <w:tcBorders>
              <w:top w:val="nil"/>
              <w:left w:val="nil"/>
              <w:bottom w:val="single" w:sz="4" w:space="0" w:color="auto"/>
              <w:right w:val="single" w:sz="4" w:space="0" w:color="auto"/>
            </w:tcBorders>
          </w:tcPr>
          <w:p w14:paraId="148C56E7"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40</w:t>
            </w:r>
          </w:p>
        </w:tc>
      </w:tr>
      <w:tr w:rsidR="00110B34" w:rsidRPr="003905B9" w14:paraId="17D33385" w14:textId="77777777" w:rsidTr="003A6842">
        <w:trPr>
          <w:gridAfter w:val="1"/>
          <w:wAfter w:w="1623" w:type="dxa"/>
          <w:trHeight w:val="50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DAB48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nil"/>
              <w:left w:val="nil"/>
              <w:bottom w:val="single" w:sz="4" w:space="0" w:color="auto"/>
              <w:right w:val="single" w:sz="4" w:space="0" w:color="auto"/>
            </w:tcBorders>
            <w:shd w:val="clear" w:color="auto" w:fill="auto"/>
            <w:vAlign w:val="center"/>
            <w:hideMark/>
          </w:tcPr>
          <w:p w14:paraId="4C4D8354"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 xml:space="preserve">Revisión del sistema eléctrico </w:t>
            </w:r>
            <w:proofErr w:type="gramStart"/>
            <w:r w:rsidRPr="003905B9">
              <w:rPr>
                <w:rFonts w:ascii="Tahoma" w:hAnsi="Tahoma" w:cs="Tahoma"/>
                <w:color w:val="000000"/>
                <w:sz w:val="18"/>
                <w:szCs w:val="18"/>
                <w:lang w:val="es-BO" w:eastAsia="es-BO"/>
              </w:rPr>
              <w:t>general  (</w:t>
            </w:r>
            <w:proofErr w:type="gramEnd"/>
            <w:r w:rsidRPr="003905B9">
              <w:rPr>
                <w:rFonts w:ascii="Tahoma" w:hAnsi="Tahoma" w:cs="Tahoma"/>
                <w:color w:val="000000"/>
                <w:sz w:val="18"/>
                <w:szCs w:val="18"/>
                <w:lang w:val="es-BO" w:eastAsia="es-BO"/>
              </w:rPr>
              <w:t>luces de farol delantero, stop guiñadores luces de retro, etc.)</w:t>
            </w:r>
          </w:p>
        </w:tc>
        <w:tc>
          <w:tcPr>
            <w:tcW w:w="777" w:type="dxa"/>
            <w:tcBorders>
              <w:top w:val="nil"/>
              <w:left w:val="nil"/>
              <w:bottom w:val="single" w:sz="4" w:space="0" w:color="auto"/>
              <w:right w:val="single" w:sz="4" w:space="0" w:color="auto"/>
            </w:tcBorders>
          </w:tcPr>
          <w:p w14:paraId="54B3FBE4"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r>
      <w:tr w:rsidR="00110B34" w:rsidRPr="003905B9" w14:paraId="53299BB7" w14:textId="77777777" w:rsidTr="003A6842">
        <w:trPr>
          <w:gridAfter w:val="1"/>
          <w:wAfter w:w="1623" w:type="dxa"/>
          <w:trHeight w:val="32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6C390E"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nil"/>
              <w:left w:val="nil"/>
              <w:bottom w:val="single" w:sz="4" w:space="0" w:color="auto"/>
              <w:right w:val="single" w:sz="4" w:space="0" w:color="auto"/>
            </w:tcBorders>
            <w:shd w:val="clear" w:color="auto" w:fill="auto"/>
            <w:vAlign w:val="center"/>
            <w:hideMark/>
          </w:tcPr>
          <w:p w14:paraId="7ED5895A"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Revisión del sistema de encendido</w:t>
            </w:r>
          </w:p>
        </w:tc>
        <w:tc>
          <w:tcPr>
            <w:tcW w:w="777" w:type="dxa"/>
            <w:tcBorders>
              <w:top w:val="nil"/>
              <w:left w:val="nil"/>
              <w:bottom w:val="single" w:sz="4" w:space="0" w:color="auto"/>
              <w:right w:val="single" w:sz="4" w:space="0" w:color="auto"/>
            </w:tcBorders>
          </w:tcPr>
          <w:p w14:paraId="61033588"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r>
      <w:tr w:rsidR="00110B34" w:rsidRPr="003905B9" w14:paraId="25744DFB" w14:textId="77777777" w:rsidTr="003A6842">
        <w:trPr>
          <w:gridAfter w:val="1"/>
          <w:wAfter w:w="1623" w:type="dxa"/>
          <w:trHeight w:val="2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47983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nil"/>
              <w:left w:val="nil"/>
              <w:bottom w:val="single" w:sz="4" w:space="0" w:color="auto"/>
              <w:right w:val="single" w:sz="4" w:space="0" w:color="auto"/>
            </w:tcBorders>
            <w:shd w:val="clear" w:color="auto" w:fill="auto"/>
            <w:vAlign w:val="center"/>
            <w:hideMark/>
          </w:tcPr>
          <w:p w14:paraId="1BA8576B"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Revisión de los rodamientos de punta de eje por rueda</w:t>
            </w:r>
          </w:p>
        </w:tc>
        <w:tc>
          <w:tcPr>
            <w:tcW w:w="777" w:type="dxa"/>
            <w:tcBorders>
              <w:top w:val="nil"/>
              <w:left w:val="nil"/>
              <w:bottom w:val="single" w:sz="4" w:space="0" w:color="auto"/>
              <w:right w:val="single" w:sz="4" w:space="0" w:color="auto"/>
            </w:tcBorders>
          </w:tcPr>
          <w:p w14:paraId="242E7612"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20</w:t>
            </w:r>
          </w:p>
        </w:tc>
      </w:tr>
      <w:tr w:rsidR="00110B34" w:rsidRPr="003905B9" w14:paraId="4FB315C8" w14:textId="77777777" w:rsidTr="003A6842">
        <w:trPr>
          <w:gridAfter w:val="1"/>
          <w:wAfter w:w="1623" w:type="dxa"/>
          <w:trHeight w:val="21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E06DEC"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6</w:t>
            </w:r>
          </w:p>
        </w:tc>
        <w:tc>
          <w:tcPr>
            <w:tcW w:w="6760" w:type="dxa"/>
            <w:tcBorders>
              <w:top w:val="nil"/>
              <w:left w:val="nil"/>
              <w:bottom w:val="single" w:sz="4" w:space="0" w:color="auto"/>
              <w:right w:val="single" w:sz="4" w:space="0" w:color="auto"/>
            </w:tcBorders>
            <w:shd w:val="clear" w:color="auto" w:fill="auto"/>
            <w:vAlign w:val="center"/>
            <w:hideMark/>
          </w:tcPr>
          <w:p w14:paraId="31E5EB79"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 xml:space="preserve">Revisión </w:t>
            </w:r>
            <w:proofErr w:type="gramStart"/>
            <w:r w:rsidRPr="003905B9">
              <w:rPr>
                <w:rFonts w:ascii="Tahoma" w:hAnsi="Tahoma" w:cs="Tahoma"/>
                <w:color w:val="000000"/>
                <w:sz w:val="18"/>
                <w:szCs w:val="18"/>
                <w:lang w:val="es-BO" w:eastAsia="es-BO"/>
              </w:rPr>
              <w:t>de  sistema</w:t>
            </w:r>
            <w:proofErr w:type="gramEnd"/>
            <w:r w:rsidRPr="003905B9">
              <w:rPr>
                <w:rFonts w:ascii="Tahoma" w:hAnsi="Tahoma" w:cs="Tahoma"/>
                <w:color w:val="000000"/>
                <w:sz w:val="18"/>
                <w:szCs w:val="18"/>
                <w:lang w:val="es-BO" w:eastAsia="es-BO"/>
              </w:rPr>
              <w:t xml:space="preserve"> de motor de arranque</w:t>
            </w:r>
          </w:p>
        </w:tc>
        <w:tc>
          <w:tcPr>
            <w:tcW w:w="777" w:type="dxa"/>
            <w:tcBorders>
              <w:top w:val="nil"/>
              <w:left w:val="nil"/>
              <w:bottom w:val="single" w:sz="4" w:space="0" w:color="auto"/>
              <w:right w:val="single" w:sz="4" w:space="0" w:color="auto"/>
            </w:tcBorders>
          </w:tcPr>
          <w:p w14:paraId="5C875ACB"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20</w:t>
            </w:r>
          </w:p>
        </w:tc>
      </w:tr>
      <w:tr w:rsidR="00110B34" w:rsidRPr="003905B9" w14:paraId="7000D3DD"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57730C"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7</w:t>
            </w:r>
          </w:p>
        </w:tc>
        <w:tc>
          <w:tcPr>
            <w:tcW w:w="6760" w:type="dxa"/>
            <w:tcBorders>
              <w:top w:val="nil"/>
              <w:left w:val="nil"/>
              <w:bottom w:val="single" w:sz="4" w:space="0" w:color="auto"/>
              <w:right w:val="single" w:sz="4" w:space="0" w:color="auto"/>
            </w:tcBorders>
            <w:shd w:val="clear" w:color="auto" w:fill="auto"/>
            <w:vAlign w:val="center"/>
            <w:hideMark/>
          </w:tcPr>
          <w:p w14:paraId="49E56196"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 xml:space="preserve">Engrasé </w:t>
            </w:r>
            <w:proofErr w:type="gramStart"/>
            <w:r w:rsidRPr="003905B9">
              <w:rPr>
                <w:rFonts w:ascii="Tahoma" w:hAnsi="Tahoma" w:cs="Tahoma"/>
                <w:color w:val="000000"/>
                <w:sz w:val="18"/>
                <w:szCs w:val="18"/>
                <w:lang w:val="es-BO" w:eastAsia="es-BO"/>
              </w:rPr>
              <w:t>general  de</w:t>
            </w:r>
            <w:proofErr w:type="gramEnd"/>
            <w:r w:rsidRPr="003905B9">
              <w:rPr>
                <w:rFonts w:ascii="Tahoma" w:hAnsi="Tahoma" w:cs="Tahoma"/>
                <w:color w:val="000000"/>
                <w:sz w:val="18"/>
                <w:szCs w:val="18"/>
                <w:lang w:val="es-BO" w:eastAsia="es-BO"/>
              </w:rPr>
              <w:t xml:space="preserve"> la torna mesa de la </w:t>
            </w:r>
            <w:proofErr w:type="spellStart"/>
            <w:r w:rsidRPr="003905B9">
              <w:rPr>
                <w:rFonts w:ascii="Tahoma" w:hAnsi="Tahoma" w:cs="Tahoma"/>
                <w:color w:val="000000"/>
                <w:sz w:val="18"/>
                <w:szCs w:val="18"/>
                <w:lang w:val="es-BO" w:eastAsia="es-BO"/>
              </w:rPr>
              <w:t>grua,muñones,bujes,etc</w:t>
            </w:r>
            <w:proofErr w:type="spellEnd"/>
          </w:p>
        </w:tc>
        <w:tc>
          <w:tcPr>
            <w:tcW w:w="777" w:type="dxa"/>
            <w:tcBorders>
              <w:top w:val="nil"/>
              <w:left w:val="nil"/>
              <w:bottom w:val="single" w:sz="4" w:space="0" w:color="auto"/>
              <w:right w:val="single" w:sz="4" w:space="0" w:color="auto"/>
            </w:tcBorders>
          </w:tcPr>
          <w:p w14:paraId="7FDD833E"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110B34" w:rsidRPr="003905B9" w14:paraId="1AC4B474"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ACCA651"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8</w:t>
            </w:r>
          </w:p>
        </w:tc>
        <w:tc>
          <w:tcPr>
            <w:tcW w:w="6760" w:type="dxa"/>
            <w:tcBorders>
              <w:top w:val="nil"/>
              <w:left w:val="nil"/>
              <w:bottom w:val="single" w:sz="4" w:space="0" w:color="auto"/>
              <w:right w:val="single" w:sz="4" w:space="0" w:color="auto"/>
            </w:tcBorders>
            <w:shd w:val="clear" w:color="auto" w:fill="auto"/>
            <w:vAlign w:val="center"/>
            <w:hideMark/>
          </w:tcPr>
          <w:p w14:paraId="481553F5"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Lavado y fumigado</w:t>
            </w:r>
          </w:p>
        </w:tc>
        <w:tc>
          <w:tcPr>
            <w:tcW w:w="777" w:type="dxa"/>
            <w:tcBorders>
              <w:top w:val="nil"/>
              <w:left w:val="nil"/>
              <w:bottom w:val="single" w:sz="4" w:space="0" w:color="auto"/>
              <w:right w:val="single" w:sz="4" w:space="0" w:color="auto"/>
            </w:tcBorders>
          </w:tcPr>
          <w:p w14:paraId="7542B272"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160</w:t>
            </w:r>
          </w:p>
        </w:tc>
      </w:tr>
      <w:tr w:rsidR="00110B34" w:rsidRPr="003905B9" w14:paraId="61C89730"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074B957E"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tcPr>
          <w:p w14:paraId="79B2C3F5"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escobillas de parabrisas</w:t>
            </w:r>
          </w:p>
        </w:tc>
        <w:tc>
          <w:tcPr>
            <w:tcW w:w="777" w:type="dxa"/>
            <w:tcBorders>
              <w:top w:val="nil"/>
              <w:left w:val="nil"/>
              <w:bottom w:val="single" w:sz="4" w:space="0" w:color="auto"/>
              <w:right w:val="single" w:sz="4" w:space="0" w:color="auto"/>
            </w:tcBorders>
          </w:tcPr>
          <w:p w14:paraId="5A148F41"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r>
      <w:tr w:rsidR="00110B34" w:rsidRPr="003905B9" w14:paraId="74110847"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675CFFD3"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tcPr>
          <w:p w14:paraId="75CF375D" w14:textId="77777777" w:rsidR="00110B34" w:rsidRPr="003905B9" w:rsidRDefault="00110B34" w:rsidP="003A6842">
            <w:pPr>
              <w:rPr>
                <w:rFonts w:ascii="Tahoma" w:hAnsi="Tahoma" w:cs="Tahoma"/>
                <w:sz w:val="18"/>
                <w:szCs w:val="18"/>
              </w:rPr>
            </w:pPr>
            <w:r w:rsidRPr="003905B9">
              <w:rPr>
                <w:rFonts w:ascii="Tahoma" w:hAnsi="Tahoma" w:cs="Tahoma"/>
                <w:sz w:val="18"/>
                <w:szCs w:val="18"/>
              </w:rPr>
              <w:t>Revisión de las correas</w:t>
            </w:r>
          </w:p>
        </w:tc>
        <w:tc>
          <w:tcPr>
            <w:tcW w:w="777" w:type="dxa"/>
            <w:tcBorders>
              <w:top w:val="nil"/>
              <w:left w:val="nil"/>
              <w:bottom w:val="single" w:sz="4" w:space="0" w:color="auto"/>
              <w:right w:val="single" w:sz="4" w:space="0" w:color="auto"/>
            </w:tcBorders>
          </w:tcPr>
          <w:p w14:paraId="298BD256"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5</w:t>
            </w:r>
          </w:p>
        </w:tc>
      </w:tr>
      <w:tr w:rsidR="00110B34" w:rsidRPr="003905B9" w14:paraId="67CED387"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4C77803B"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11</w:t>
            </w:r>
          </w:p>
        </w:tc>
        <w:tc>
          <w:tcPr>
            <w:tcW w:w="6760" w:type="dxa"/>
            <w:tcBorders>
              <w:top w:val="nil"/>
              <w:left w:val="nil"/>
              <w:bottom w:val="single" w:sz="4" w:space="0" w:color="auto"/>
              <w:right w:val="single" w:sz="4" w:space="0" w:color="auto"/>
            </w:tcBorders>
            <w:shd w:val="clear" w:color="auto" w:fill="auto"/>
          </w:tcPr>
          <w:p w14:paraId="1F7F3BC4" w14:textId="77777777" w:rsidR="00110B34" w:rsidRPr="003905B9" w:rsidRDefault="00110B34" w:rsidP="003A6842">
            <w:pPr>
              <w:rPr>
                <w:rFonts w:ascii="Tahoma" w:hAnsi="Tahoma" w:cs="Tahoma"/>
                <w:sz w:val="18"/>
                <w:szCs w:val="18"/>
              </w:rPr>
            </w:pPr>
            <w:r w:rsidRPr="003905B9">
              <w:rPr>
                <w:rFonts w:ascii="Tahoma" w:hAnsi="Tahoma" w:cs="Tahoma"/>
                <w:sz w:val="18"/>
                <w:szCs w:val="18"/>
              </w:rPr>
              <w:t xml:space="preserve">Revisión de la turbina  </w:t>
            </w:r>
          </w:p>
        </w:tc>
        <w:tc>
          <w:tcPr>
            <w:tcW w:w="777" w:type="dxa"/>
            <w:tcBorders>
              <w:top w:val="nil"/>
              <w:left w:val="nil"/>
              <w:bottom w:val="single" w:sz="4" w:space="0" w:color="auto"/>
              <w:right w:val="single" w:sz="4" w:space="0" w:color="auto"/>
            </w:tcBorders>
          </w:tcPr>
          <w:p w14:paraId="6F2489FE"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r>
      <w:tr w:rsidR="00110B34" w:rsidRPr="003905B9" w14:paraId="4B4B1DFC"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0495BE6F"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12</w:t>
            </w:r>
          </w:p>
        </w:tc>
        <w:tc>
          <w:tcPr>
            <w:tcW w:w="6760" w:type="dxa"/>
            <w:tcBorders>
              <w:top w:val="nil"/>
              <w:left w:val="nil"/>
              <w:bottom w:val="single" w:sz="4" w:space="0" w:color="auto"/>
              <w:right w:val="single" w:sz="4" w:space="0" w:color="auto"/>
            </w:tcBorders>
            <w:shd w:val="clear" w:color="auto" w:fill="auto"/>
          </w:tcPr>
          <w:p w14:paraId="7FB75A5F" w14:textId="77777777" w:rsidR="00110B34" w:rsidRPr="003905B9" w:rsidRDefault="00110B34" w:rsidP="003A6842">
            <w:pPr>
              <w:rPr>
                <w:rFonts w:ascii="Tahoma" w:hAnsi="Tahoma" w:cs="Tahoma"/>
                <w:sz w:val="18"/>
                <w:szCs w:val="18"/>
              </w:rPr>
            </w:pPr>
            <w:r w:rsidRPr="003905B9">
              <w:rPr>
                <w:rFonts w:ascii="Tahoma" w:hAnsi="Tahoma" w:cs="Tahoma"/>
                <w:sz w:val="18"/>
                <w:szCs w:val="18"/>
              </w:rPr>
              <w:t>Revisión del freno de motor</w:t>
            </w:r>
          </w:p>
        </w:tc>
        <w:tc>
          <w:tcPr>
            <w:tcW w:w="777" w:type="dxa"/>
            <w:tcBorders>
              <w:top w:val="nil"/>
              <w:left w:val="nil"/>
              <w:bottom w:val="single" w:sz="4" w:space="0" w:color="auto"/>
              <w:right w:val="single" w:sz="4" w:space="0" w:color="auto"/>
            </w:tcBorders>
          </w:tcPr>
          <w:p w14:paraId="3812FB9A"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r>
      <w:tr w:rsidR="00110B34" w:rsidRPr="003905B9" w14:paraId="10E923B4"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1BCA1AA0"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tcPr>
          <w:p w14:paraId="336C29F1" w14:textId="77777777" w:rsidR="00110B34" w:rsidRPr="003905B9" w:rsidRDefault="00110B34" w:rsidP="003A6842">
            <w:pPr>
              <w:rPr>
                <w:rFonts w:ascii="Tahoma" w:hAnsi="Tahoma" w:cs="Tahoma"/>
                <w:sz w:val="18"/>
                <w:szCs w:val="18"/>
              </w:rPr>
            </w:pPr>
            <w:r w:rsidRPr="003905B9">
              <w:rPr>
                <w:rFonts w:ascii="Tahoma" w:hAnsi="Tahoma" w:cs="Tahoma"/>
                <w:sz w:val="18"/>
                <w:szCs w:val="18"/>
              </w:rPr>
              <w:t>Revisión del radiador</w:t>
            </w:r>
          </w:p>
        </w:tc>
        <w:tc>
          <w:tcPr>
            <w:tcW w:w="777" w:type="dxa"/>
            <w:tcBorders>
              <w:top w:val="nil"/>
              <w:left w:val="nil"/>
              <w:bottom w:val="single" w:sz="4" w:space="0" w:color="auto"/>
              <w:right w:val="single" w:sz="4" w:space="0" w:color="auto"/>
            </w:tcBorders>
          </w:tcPr>
          <w:p w14:paraId="5791D6C5"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20</w:t>
            </w:r>
          </w:p>
        </w:tc>
      </w:tr>
      <w:tr w:rsidR="00110B34" w:rsidRPr="003905B9" w14:paraId="0740D39A"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B0B6597"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tcPr>
          <w:p w14:paraId="5F452A58" w14:textId="77777777" w:rsidR="00110B34" w:rsidRPr="003905B9" w:rsidRDefault="00110B34" w:rsidP="003A6842">
            <w:pPr>
              <w:rPr>
                <w:rFonts w:ascii="Tahoma" w:hAnsi="Tahoma" w:cs="Tahoma"/>
                <w:sz w:val="18"/>
                <w:szCs w:val="18"/>
              </w:rPr>
            </w:pPr>
            <w:r w:rsidRPr="003905B9">
              <w:rPr>
                <w:rFonts w:ascii="Tahoma" w:hAnsi="Tahoma" w:cs="Tahoma"/>
                <w:sz w:val="18"/>
                <w:szCs w:val="18"/>
              </w:rPr>
              <w:t>Revisión del anticongelante</w:t>
            </w:r>
          </w:p>
        </w:tc>
        <w:tc>
          <w:tcPr>
            <w:tcW w:w="777" w:type="dxa"/>
            <w:tcBorders>
              <w:top w:val="nil"/>
              <w:left w:val="nil"/>
              <w:bottom w:val="single" w:sz="4" w:space="0" w:color="auto"/>
              <w:right w:val="single" w:sz="4" w:space="0" w:color="auto"/>
            </w:tcBorders>
          </w:tcPr>
          <w:p w14:paraId="7B765FA9"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r>
      <w:tr w:rsidR="00110B34" w:rsidRPr="003905B9" w14:paraId="1465BA0E"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5D028280"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15</w:t>
            </w:r>
          </w:p>
        </w:tc>
        <w:tc>
          <w:tcPr>
            <w:tcW w:w="6760" w:type="dxa"/>
            <w:tcBorders>
              <w:top w:val="nil"/>
              <w:left w:val="nil"/>
              <w:bottom w:val="single" w:sz="4" w:space="0" w:color="auto"/>
              <w:right w:val="single" w:sz="4" w:space="0" w:color="auto"/>
            </w:tcBorders>
            <w:shd w:val="clear" w:color="auto" w:fill="auto"/>
          </w:tcPr>
          <w:p w14:paraId="4455543F" w14:textId="77777777" w:rsidR="00110B34" w:rsidRPr="003905B9" w:rsidRDefault="00110B34" w:rsidP="003A6842">
            <w:pPr>
              <w:rPr>
                <w:rFonts w:ascii="Tahoma" w:hAnsi="Tahoma" w:cs="Tahoma"/>
                <w:sz w:val="18"/>
                <w:szCs w:val="18"/>
              </w:rPr>
            </w:pPr>
            <w:r w:rsidRPr="003905B9">
              <w:rPr>
                <w:rFonts w:ascii="Tahoma" w:hAnsi="Tahoma" w:cs="Tahoma"/>
                <w:sz w:val="18"/>
                <w:szCs w:val="18"/>
              </w:rPr>
              <w:t>Revisión del hidráulico de dirección</w:t>
            </w:r>
          </w:p>
        </w:tc>
        <w:tc>
          <w:tcPr>
            <w:tcW w:w="777" w:type="dxa"/>
            <w:tcBorders>
              <w:top w:val="nil"/>
              <w:left w:val="nil"/>
              <w:bottom w:val="single" w:sz="4" w:space="0" w:color="auto"/>
              <w:right w:val="single" w:sz="4" w:space="0" w:color="auto"/>
            </w:tcBorders>
          </w:tcPr>
          <w:p w14:paraId="188DD65F"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5</w:t>
            </w:r>
          </w:p>
        </w:tc>
      </w:tr>
      <w:tr w:rsidR="00110B34" w:rsidRPr="003905B9" w14:paraId="519F97A8"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tcPr>
          <w:p w14:paraId="1D9F5FC3"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16</w:t>
            </w:r>
          </w:p>
        </w:tc>
        <w:tc>
          <w:tcPr>
            <w:tcW w:w="6760" w:type="dxa"/>
            <w:tcBorders>
              <w:top w:val="nil"/>
              <w:left w:val="nil"/>
              <w:bottom w:val="single" w:sz="4" w:space="0" w:color="auto"/>
              <w:right w:val="single" w:sz="4" w:space="0" w:color="auto"/>
            </w:tcBorders>
            <w:shd w:val="clear" w:color="auto" w:fill="auto"/>
          </w:tcPr>
          <w:p w14:paraId="062989EB" w14:textId="77777777" w:rsidR="00110B34" w:rsidRPr="003905B9" w:rsidRDefault="00110B34" w:rsidP="003A6842">
            <w:pPr>
              <w:rPr>
                <w:rFonts w:ascii="Tahoma" w:hAnsi="Tahoma" w:cs="Tahoma"/>
                <w:sz w:val="18"/>
                <w:szCs w:val="18"/>
              </w:rPr>
            </w:pPr>
            <w:r w:rsidRPr="003905B9">
              <w:rPr>
                <w:rFonts w:ascii="Tahoma" w:hAnsi="Tahoma" w:cs="Tahoma"/>
                <w:sz w:val="18"/>
                <w:szCs w:val="18"/>
              </w:rPr>
              <w:t xml:space="preserve">Revisión a los compresores de freno </w:t>
            </w:r>
          </w:p>
        </w:tc>
        <w:tc>
          <w:tcPr>
            <w:tcW w:w="777" w:type="dxa"/>
            <w:tcBorders>
              <w:top w:val="nil"/>
              <w:left w:val="nil"/>
              <w:bottom w:val="single" w:sz="4" w:space="0" w:color="auto"/>
              <w:right w:val="single" w:sz="4" w:space="0" w:color="auto"/>
            </w:tcBorders>
          </w:tcPr>
          <w:p w14:paraId="029CBA31"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r>
      <w:tr w:rsidR="00110B34" w:rsidRPr="003905B9" w14:paraId="3DA00A4B"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7289E82A" w14:textId="77777777" w:rsidR="00110B34" w:rsidRPr="003905B9" w:rsidRDefault="00110B34" w:rsidP="003A6842">
            <w:pPr>
              <w:rPr>
                <w:rFonts w:ascii="Tahoma" w:hAnsi="Tahoma" w:cs="Tahoma"/>
                <w:b/>
                <w:bCs/>
                <w:color w:val="000000"/>
                <w:sz w:val="18"/>
                <w:szCs w:val="18"/>
                <w:lang w:val="es-BO" w:eastAsia="es-BO"/>
              </w:rPr>
            </w:pPr>
          </w:p>
          <w:p w14:paraId="2F9C85D3"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CORRECTIVO</w:t>
            </w:r>
          </w:p>
        </w:tc>
        <w:tc>
          <w:tcPr>
            <w:tcW w:w="777" w:type="dxa"/>
            <w:tcBorders>
              <w:top w:val="nil"/>
              <w:left w:val="nil"/>
              <w:bottom w:val="nil"/>
              <w:right w:val="nil"/>
            </w:tcBorders>
          </w:tcPr>
          <w:p w14:paraId="22C6BF27"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2BBC67A5" w14:textId="77777777" w:rsidTr="003A6842">
        <w:trPr>
          <w:gridAfter w:val="1"/>
          <w:wAfter w:w="1623" w:type="dxa"/>
          <w:trHeight w:val="300"/>
        </w:trPr>
        <w:tc>
          <w:tcPr>
            <w:tcW w:w="7460" w:type="dxa"/>
            <w:gridSpan w:val="2"/>
            <w:tcBorders>
              <w:top w:val="nil"/>
              <w:left w:val="nil"/>
              <w:bottom w:val="single" w:sz="4" w:space="0" w:color="auto"/>
              <w:right w:val="nil"/>
            </w:tcBorders>
            <w:shd w:val="clear" w:color="auto" w:fill="auto"/>
            <w:noWrap/>
            <w:vAlign w:val="center"/>
            <w:hideMark/>
          </w:tcPr>
          <w:p w14:paraId="3FB7B1E4"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MANTENIMIENTO DE MOTOR</w:t>
            </w:r>
          </w:p>
        </w:tc>
        <w:tc>
          <w:tcPr>
            <w:tcW w:w="777" w:type="dxa"/>
            <w:tcBorders>
              <w:top w:val="nil"/>
              <w:left w:val="nil"/>
              <w:bottom w:val="single" w:sz="4" w:space="0" w:color="auto"/>
              <w:right w:val="nil"/>
            </w:tcBorders>
          </w:tcPr>
          <w:p w14:paraId="05305F15"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33CECC70"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0F590"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239803C"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correa externa</w:t>
            </w:r>
          </w:p>
        </w:tc>
        <w:tc>
          <w:tcPr>
            <w:tcW w:w="777" w:type="dxa"/>
            <w:tcBorders>
              <w:top w:val="single" w:sz="4" w:space="0" w:color="auto"/>
              <w:left w:val="nil"/>
              <w:bottom w:val="single" w:sz="4" w:space="0" w:color="auto"/>
              <w:right w:val="single" w:sz="4" w:space="0" w:color="auto"/>
            </w:tcBorders>
          </w:tcPr>
          <w:p w14:paraId="02F95F6F"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30</w:t>
            </w:r>
          </w:p>
        </w:tc>
      </w:tr>
      <w:tr w:rsidR="00110B34" w:rsidRPr="003905B9" w14:paraId="5653F59C" w14:textId="77777777" w:rsidTr="003A6842">
        <w:trPr>
          <w:gridAfter w:val="1"/>
          <w:wAfter w:w="1623" w:type="dxa"/>
          <w:trHeight w:val="32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85B77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60" w:type="dxa"/>
            <w:tcBorders>
              <w:top w:val="nil"/>
              <w:left w:val="nil"/>
              <w:bottom w:val="single" w:sz="4" w:space="0" w:color="auto"/>
              <w:right w:val="single" w:sz="4" w:space="0" w:color="auto"/>
            </w:tcBorders>
            <w:shd w:val="clear" w:color="auto" w:fill="auto"/>
            <w:vAlign w:val="center"/>
            <w:hideMark/>
          </w:tcPr>
          <w:p w14:paraId="67DCF5DF"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del silenciador de escape</w:t>
            </w:r>
          </w:p>
        </w:tc>
        <w:tc>
          <w:tcPr>
            <w:tcW w:w="777" w:type="dxa"/>
            <w:tcBorders>
              <w:top w:val="nil"/>
              <w:left w:val="nil"/>
              <w:bottom w:val="single" w:sz="4" w:space="0" w:color="auto"/>
              <w:right w:val="single" w:sz="4" w:space="0" w:color="auto"/>
            </w:tcBorders>
          </w:tcPr>
          <w:p w14:paraId="22D16672"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120</w:t>
            </w:r>
          </w:p>
        </w:tc>
      </w:tr>
      <w:tr w:rsidR="00110B34" w:rsidRPr="003905B9" w14:paraId="2FCEE79E" w14:textId="77777777" w:rsidTr="003A6842">
        <w:trPr>
          <w:gridAfter w:val="1"/>
          <w:wAfter w:w="1623" w:type="dxa"/>
          <w:trHeight w:val="300"/>
        </w:trPr>
        <w:tc>
          <w:tcPr>
            <w:tcW w:w="700" w:type="dxa"/>
            <w:tcBorders>
              <w:top w:val="nil"/>
              <w:left w:val="nil"/>
              <w:bottom w:val="nil"/>
              <w:right w:val="nil"/>
            </w:tcBorders>
            <w:shd w:val="clear" w:color="auto" w:fill="auto"/>
            <w:noWrap/>
            <w:vAlign w:val="center"/>
            <w:hideMark/>
          </w:tcPr>
          <w:p w14:paraId="6E024579" w14:textId="77777777" w:rsidR="00110B34" w:rsidRPr="003905B9" w:rsidRDefault="00110B34" w:rsidP="003A6842">
            <w:pPr>
              <w:rPr>
                <w:rFonts w:ascii="Tahoma" w:hAnsi="Tahoma" w:cs="Tahoma"/>
                <w:color w:val="000000"/>
                <w:sz w:val="18"/>
                <w:szCs w:val="18"/>
              </w:rPr>
            </w:pPr>
          </w:p>
        </w:tc>
        <w:tc>
          <w:tcPr>
            <w:tcW w:w="6760" w:type="dxa"/>
            <w:tcBorders>
              <w:top w:val="nil"/>
              <w:left w:val="nil"/>
              <w:bottom w:val="nil"/>
              <w:right w:val="nil"/>
            </w:tcBorders>
            <w:shd w:val="clear" w:color="auto" w:fill="auto"/>
            <w:noWrap/>
            <w:vAlign w:val="bottom"/>
            <w:hideMark/>
          </w:tcPr>
          <w:p w14:paraId="6830310F" w14:textId="77777777" w:rsidR="00110B34" w:rsidRPr="003905B9" w:rsidRDefault="00110B34" w:rsidP="003A6842">
            <w:pPr>
              <w:rPr>
                <w:rFonts w:ascii="Tahoma" w:hAnsi="Tahoma" w:cs="Tahoma"/>
                <w:color w:val="000000"/>
                <w:sz w:val="18"/>
                <w:szCs w:val="18"/>
              </w:rPr>
            </w:pPr>
          </w:p>
          <w:p w14:paraId="1BD70144" w14:textId="77777777" w:rsidR="00110B34" w:rsidRPr="003905B9" w:rsidRDefault="00110B34" w:rsidP="003A6842">
            <w:pPr>
              <w:rPr>
                <w:rFonts w:ascii="Tahoma" w:hAnsi="Tahoma" w:cs="Tahoma"/>
                <w:color w:val="000000"/>
                <w:sz w:val="18"/>
                <w:szCs w:val="18"/>
              </w:rPr>
            </w:pPr>
          </w:p>
        </w:tc>
        <w:tc>
          <w:tcPr>
            <w:tcW w:w="777" w:type="dxa"/>
            <w:tcBorders>
              <w:top w:val="nil"/>
              <w:left w:val="nil"/>
              <w:bottom w:val="nil"/>
              <w:right w:val="nil"/>
            </w:tcBorders>
          </w:tcPr>
          <w:p w14:paraId="22584800" w14:textId="77777777" w:rsidR="00110B34" w:rsidRPr="003905B9" w:rsidRDefault="00110B34" w:rsidP="003A6842">
            <w:pPr>
              <w:rPr>
                <w:rFonts w:ascii="Tahoma" w:hAnsi="Tahoma" w:cs="Tahoma"/>
                <w:color w:val="000000"/>
                <w:sz w:val="18"/>
                <w:szCs w:val="18"/>
              </w:rPr>
            </w:pPr>
          </w:p>
        </w:tc>
      </w:tr>
      <w:tr w:rsidR="00110B34" w:rsidRPr="003905B9" w14:paraId="148795D6" w14:textId="77777777" w:rsidTr="003A6842">
        <w:trPr>
          <w:gridAfter w:val="1"/>
          <w:wAfter w:w="1623" w:type="dxa"/>
          <w:trHeight w:val="221"/>
        </w:trPr>
        <w:tc>
          <w:tcPr>
            <w:tcW w:w="7460" w:type="dxa"/>
            <w:gridSpan w:val="2"/>
            <w:tcBorders>
              <w:top w:val="nil"/>
              <w:left w:val="nil"/>
              <w:bottom w:val="single" w:sz="4" w:space="0" w:color="auto"/>
              <w:right w:val="nil"/>
            </w:tcBorders>
            <w:shd w:val="clear" w:color="auto" w:fill="auto"/>
            <w:noWrap/>
            <w:vAlign w:val="center"/>
            <w:hideMark/>
          </w:tcPr>
          <w:p w14:paraId="2F98540B"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ALIMENTACION</w:t>
            </w:r>
          </w:p>
        </w:tc>
        <w:tc>
          <w:tcPr>
            <w:tcW w:w="777" w:type="dxa"/>
            <w:tcBorders>
              <w:top w:val="nil"/>
              <w:left w:val="nil"/>
              <w:bottom w:val="single" w:sz="4" w:space="0" w:color="auto"/>
              <w:right w:val="nil"/>
            </w:tcBorders>
          </w:tcPr>
          <w:p w14:paraId="01DCF3F4"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20FF3E65" w14:textId="77777777" w:rsidTr="003A6842">
        <w:trPr>
          <w:gridAfter w:val="1"/>
          <w:wAfter w:w="1623" w:type="dxa"/>
          <w:trHeight w:val="236"/>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DD15"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0AD2AC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filtros de aire principal y secundario</w:t>
            </w:r>
          </w:p>
        </w:tc>
        <w:tc>
          <w:tcPr>
            <w:tcW w:w="777" w:type="dxa"/>
            <w:tcBorders>
              <w:top w:val="single" w:sz="4" w:space="0" w:color="auto"/>
              <w:left w:val="nil"/>
              <w:bottom w:val="single" w:sz="4" w:space="0" w:color="auto"/>
              <w:right w:val="single" w:sz="4" w:space="0" w:color="auto"/>
            </w:tcBorders>
          </w:tcPr>
          <w:p w14:paraId="0E4FA87B"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10</w:t>
            </w:r>
          </w:p>
        </w:tc>
      </w:tr>
      <w:tr w:rsidR="00110B34" w:rsidRPr="003905B9" w14:paraId="19992B7B"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7B096126"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DISTRIBUCION</w:t>
            </w:r>
          </w:p>
        </w:tc>
        <w:tc>
          <w:tcPr>
            <w:tcW w:w="777" w:type="dxa"/>
            <w:tcBorders>
              <w:top w:val="nil"/>
              <w:left w:val="nil"/>
              <w:bottom w:val="nil"/>
              <w:right w:val="nil"/>
            </w:tcBorders>
          </w:tcPr>
          <w:p w14:paraId="31E0D6B2"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73CC25C4"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C5BB"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81F6BA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 xml:space="preserve">Cambio de </w:t>
            </w:r>
            <w:proofErr w:type="spellStart"/>
            <w:r w:rsidRPr="003905B9">
              <w:rPr>
                <w:rFonts w:ascii="Tahoma" w:hAnsi="Tahoma" w:cs="Tahoma"/>
                <w:color w:val="000000"/>
                <w:sz w:val="18"/>
                <w:szCs w:val="18"/>
                <w:lang w:val="es-BO" w:eastAsia="es-BO"/>
              </w:rPr>
              <w:t>tesador</w:t>
            </w:r>
            <w:proofErr w:type="spellEnd"/>
            <w:r w:rsidRPr="003905B9">
              <w:rPr>
                <w:rFonts w:ascii="Tahoma" w:hAnsi="Tahoma" w:cs="Tahoma"/>
                <w:color w:val="000000"/>
                <w:sz w:val="18"/>
                <w:szCs w:val="18"/>
                <w:lang w:val="es-BO" w:eastAsia="es-BO"/>
              </w:rPr>
              <w:t xml:space="preserve"> de correa</w:t>
            </w:r>
          </w:p>
        </w:tc>
        <w:tc>
          <w:tcPr>
            <w:tcW w:w="777" w:type="dxa"/>
            <w:tcBorders>
              <w:top w:val="single" w:sz="4" w:space="0" w:color="auto"/>
              <w:left w:val="nil"/>
              <w:bottom w:val="single" w:sz="4" w:space="0" w:color="auto"/>
              <w:right w:val="single" w:sz="4" w:space="0" w:color="auto"/>
            </w:tcBorders>
          </w:tcPr>
          <w:p w14:paraId="4872B665"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110B34" w:rsidRPr="003905B9" w14:paraId="3AB2FEBF"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79D1D1AD"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SISTEMA ELECTRICO</w:t>
            </w:r>
          </w:p>
        </w:tc>
        <w:tc>
          <w:tcPr>
            <w:tcW w:w="777" w:type="dxa"/>
            <w:tcBorders>
              <w:top w:val="nil"/>
              <w:left w:val="nil"/>
              <w:bottom w:val="nil"/>
              <w:right w:val="nil"/>
            </w:tcBorders>
          </w:tcPr>
          <w:p w14:paraId="0165D542"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4BC98569"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3C0F2"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F6E0E3B"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Batería</w:t>
            </w:r>
          </w:p>
        </w:tc>
        <w:tc>
          <w:tcPr>
            <w:tcW w:w="777" w:type="dxa"/>
            <w:tcBorders>
              <w:top w:val="single" w:sz="4" w:space="0" w:color="auto"/>
              <w:left w:val="nil"/>
              <w:bottom w:val="single" w:sz="4" w:space="0" w:color="auto"/>
              <w:right w:val="single" w:sz="4" w:space="0" w:color="auto"/>
            </w:tcBorders>
          </w:tcPr>
          <w:p w14:paraId="1C24D343"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30</w:t>
            </w:r>
          </w:p>
        </w:tc>
      </w:tr>
      <w:tr w:rsidR="00110B34" w:rsidRPr="003905B9" w14:paraId="653DA9D7"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0D0FDF58"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6</w:t>
            </w:r>
          </w:p>
        </w:tc>
        <w:tc>
          <w:tcPr>
            <w:tcW w:w="6760" w:type="dxa"/>
            <w:tcBorders>
              <w:top w:val="single" w:sz="4" w:space="0" w:color="auto"/>
              <w:left w:val="nil"/>
              <w:bottom w:val="single" w:sz="4" w:space="0" w:color="auto"/>
              <w:right w:val="single" w:sz="4" w:space="0" w:color="auto"/>
            </w:tcBorders>
            <w:shd w:val="clear" w:color="auto" w:fill="auto"/>
            <w:vAlign w:val="center"/>
          </w:tcPr>
          <w:p w14:paraId="34F7F069"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Cambio de Halógenos de los faroles Delanteros y foscos de stop</w:t>
            </w:r>
          </w:p>
        </w:tc>
        <w:tc>
          <w:tcPr>
            <w:tcW w:w="777" w:type="dxa"/>
            <w:tcBorders>
              <w:top w:val="single" w:sz="4" w:space="0" w:color="auto"/>
              <w:left w:val="nil"/>
              <w:bottom w:val="single" w:sz="4" w:space="0" w:color="auto"/>
              <w:right w:val="single" w:sz="4" w:space="0" w:color="auto"/>
            </w:tcBorders>
          </w:tcPr>
          <w:p w14:paraId="26CEC3E3"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50</w:t>
            </w:r>
          </w:p>
        </w:tc>
      </w:tr>
      <w:tr w:rsidR="00110B34" w:rsidRPr="003905B9" w14:paraId="24B4C71A"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9A976CC"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DIRECCION</w:t>
            </w:r>
          </w:p>
        </w:tc>
        <w:tc>
          <w:tcPr>
            <w:tcW w:w="777" w:type="dxa"/>
            <w:tcBorders>
              <w:top w:val="nil"/>
              <w:left w:val="nil"/>
              <w:bottom w:val="nil"/>
              <w:right w:val="nil"/>
            </w:tcBorders>
          </w:tcPr>
          <w:p w14:paraId="453F33D8"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7B94C591"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FDEC"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lastRenderedPageBreak/>
              <w:t>7</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2C881988"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dirección</w:t>
            </w:r>
          </w:p>
        </w:tc>
        <w:tc>
          <w:tcPr>
            <w:tcW w:w="777" w:type="dxa"/>
            <w:tcBorders>
              <w:top w:val="single" w:sz="4" w:space="0" w:color="auto"/>
              <w:left w:val="nil"/>
              <w:bottom w:val="single" w:sz="4" w:space="0" w:color="auto"/>
              <w:right w:val="single" w:sz="4" w:space="0" w:color="auto"/>
            </w:tcBorders>
          </w:tcPr>
          <w:p w14:paraId="7C48453A"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120</w:t>
            </w:r>
          </w:p>
        </w:tc>
      </w:tr>
      <w:tr w:rsidR="00110B34" w:rsidRPr="003905B9" w14:paraId="6FE8D253"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6C437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rPr>
              <w:t>8</w:t>
            </w:r>
          </w:p>
        </w:tc>
        <w:tc>
          <w:tcPr>
            <w:tcW w:w="6760" w:type="dxa"/>
            <w:tcBorders>
              <w:top w:val="nil"/>
              <w:left w:val="nil"/>
              <w:bottom w:val="single" w:sz="4" w:space="0" w:color="auto"/>
              <w:right w:val="single" w:sz="4" w:space="0" w:color="auto"/>
            </w:tcBorders>
            <w:shd w:val="clear" w:color="auto" w:fill="auto"/>
            <w:vAlign w:val="center"/>
            <w:hideMark/>
          </w:tcPr>
          <w:p w14:paraId="7565D6F7"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 xml:space="preserve">Cambio </w:t>
            </w:r>
            <w:proofErr w:type="gramStart"/>
            <w:r w:rsidRPr="003905B9">
              <w:rPr>
                <w:rFonts w:ascii="Tahoma" w:hAnsi="Tahoma" w:cs="Tahoma"/>
                <w:color w:val="000000"/>
                <w:sz w:val="18"/>
                <w:szCs w:val="18"/>
                <w:lang w:val="es-BO" w:eastAsia="es-BO"/>
              </w:rPr>
              <w:t>de  bomba</w:t>
            </w:r>
            <w:proofErr w:type="gramEnd"/>
            <w:r w:rsidRPr="003905B9">
              <w:rPr>
                <w:rFonts w:ascii="Tahoma" w:hAnsi="Tahoma" w:cs="Tahoma"/>
                <w:color w:val="000000"/>
                <w:sz w:val="18"/>
                <w:szCs w:val="18"/>
                <w:lang w:val="es-BO" w:eastAsia="es-BO"/>
              </w:rPr>
              <w:t xml:space="preserve"> inyectora de Combustible (Diésel )</w:t>
            </w:r>
          </w:p>
        </w:tc>
        <w:tc>
          <w:tcPr>
            <w:tcW w:w="777" w:type="dxa"/>
            <w:tcBorders>
              <w:top w:val="nil"/>
              <w:left w:val="nil"/>
              <w:bottom w:val="single" w:sz="4" w:space="0" w:color="auto"/>
              <w:right w:val="single" w:sz="4" w:space="0" w:color="auto"/>
            </w:tcBorders>
          </w:tcPr>
          <w:p w14:paraId="5EF4C9A6"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400</w:t>
            </w:r>
          </w:p>
        </w:tc>
      </w:tr>
      <w:tr w:rsidR="00110B34" w:rsidRPr="003905B9" w14:paraId="0EC47127"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1D99F01"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9</w:t>
            </w:r>
          </w:p>
        </w:tc>
        <w:tc>
          <w:tcPr>
            <w:tcW w:w="6760" w:type="dxa"/>
            <w:tcBorders>
              <w:top w:val="nil"/>
              <w:left w:val="nil"/>
              <w:bottom w:val="single" w:sz="4" w:space="0" w:color="auto"/>
              <w:right w:val="single" w:sz="4" w:space="0" w:color="auto"/>
            </w:tcBorders>
            <w:shd w:val="clear" w:color="auto" w:fill="auto"/>
            <w:vAlign w:val="center"/>
            <w:hideMark/>
          </w:tcPr>
          <w:p w14:paraId="24B5D616"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muñones de dirección</w:t>
            </w:r>
          </w:p>
        </w:tc>
        <w:tc>
          <w:tcPr>
            <w:tcW w:w="777" w:type="dxa"/>
            <w:tcBorders>
              <w:top w:val="nil"/>
              <w:left w:val="nil"/>
              <w:bottom w:val="single" w:sz="4" w:space="0" w:color="auto"/>
              <w:right w:val="single" w:sz="4" w:space="0" w:color="auto"/>
            </w:tcBorders>
          </w:tcPr>
          <w:p w14:paraId="6EE2D2F8"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220</w:t>
            </w:r>
          </w:p>
        </w:tc>
      </w:tr>
      <w:tr w:rsidR="00110B34" w:rsidRPr="003905B9" w14:paraId="75EACF72"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1359ECA"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10</w:t>
            </w:r>
          </w:p>
        </w:tc>
        <w:tc>
          <w:tcPr>
            <w:tcW w:w="6760" w:type="dxa"/>
            <w:tcBorders>
              <w:top w:val="nil"/>
              <w:left w:val="nil"/>
              <w:bottom w:val="single" w:sz="4" w:space="0" w:color="auto"/>
              <w:right w:val="single" w:sz="4" w:space="0" w:color="auto"/>
            </w:tcBorders>
            <w:shd w:val="clear" w:color="auto" w:fill="auto"/>
            <w:vAlign w:val="center"/>
            <w:hideMark/>
          </w:tcPr>
          <w:p w14:paraId="21197903"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aceite de corona y roster</w:t>
            </w:r>
          </w:p>
        </w:tc>
        <w:tc>
          <w:tcPr>
            <w:tcW w:w="777" w:type="dxa"/>
            <w:tcBorders>
              <w:top w:val="nil"/>
              <w:left w:val="nil"/>
              <w:bottom w:val="single" w:sz="4" w:space="0" w:color="auto"/>
              <w:right w:val="single" w:sz="4" w:space="0" w:color="auto"/>
            </w:tcBorders>
          </w:tcPr>
          <w:p w14:paraId="69442275"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40</w:t>
            </w:r>
          </w:p>
        </w:tc>
      </w:tr>
      <w:tr w:rsidR="00110B34" w:rsidRPr="003905B9" w14:paraId="2C766CE6"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4C254CA9"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FRENOS</w:t>
            </w:r>
          </w:p>
        </w:tc>
        <w:tc>
          <w:tcPr>
            <w:tcW w:w="777" w:type="dxa"/>
            <w:tcBorders>
              <w:top w:val="nil"/>
              <w:left w:val="nil"/>
              <w:bottom w:val="nil"/>
              <w:right w:val="nil"/>
            </w:tcBorders>
          </w:tcPr>
          <w:p w14:paraId="4DFAE029"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47544AEC"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C6B86"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66F5E7D1"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balatas (por eje)</w:t>
            </w:r>
          </w:p>
        </w:tc>
        <w:tc>
          <w:tcPr>
            <w:tcW w:w="777" w:type="dxa"/>
            <w:tcBorders>
              <w:top w:val="single" w:sz="4" w:space="0" w:color="auto"/>
              <w:left w:val="nil"/>
              <w:bottom w:val="single" w:sz="4" w:space="0" w:color="auto"/>
              <w:right w:val="single" w:sz="4" w:space="0" w:color="auto"/>
            </w:tcBorders>
          </w:tcPr>
          <w:p w14:paraId="02CB2B99"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220</w:t>
            </w:r>
          </w:p>
        </w:tc>
      </w:tr>
      <w:tr w:rsidR="00110B34" w:rsidRPr="003905B9" w14:paraId="6EE71997"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07CB1E60"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SUSPENSIÓN</w:t>
            </w:r>
          </w:p>
        </w:tc>
        <w:tc>
          <w:tcPr>
            <w:tcW w:w="777" w:type="dxa"/>
            <w:tcBorders>
              <w:top w:val="nil"/>
              <w:left w:val="nil"/>
              <w:bottom w:val="nil"/>
              <w:right w:val="nil"/>
            </w:tcBorders>
          </w:tcPr>
          <w:p w14:paraId="1658FCCE"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66E7A7A7"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9CE2"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12</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15085AA7"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bujes de gomas de los estabilizadores</w:t>
            </w:r>
          </w:p>
        </w:tc>
        <w:tc>
          <w:tcPr>
            <w:tcW w:w="777" w:type="dxa"/>
            <w:tcBorders>
              <w:top w:val="single" w:sz="4" w:space="0" w:color="auto"/>
              <w:left w:val="nil"/>
              <w:bottom w:val="single" w:sz="4" w:space="0" w:color="auto"/>
              <w:right w:val="single" w:sz="4" w:space="0" w:color="auto"/>
            </w:tcBorders>
          </w:tcPr>
          <w:p w14:paraId="7C8A7641"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280</w:t>
            </w:r>
          </w:p>
        </w:tc>
      </w:tr>
      <w:tr w:rsidR="00110B34" w:rsidRPr="003905B9" w14:paraId="684CD7D4" w14:textId="77777777" w:rsidTr="003A6842">
        <w:trPr>
          <w:gridAfter w:val="1"/>
          <w:wAfter w:w="1623" w:type="dxa"/>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179E3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13</w:t>
            </w:r>
          </w:p>
        </w:tc>
        <w:tc>
          <w:tcPr>
            <w:tcW w:w="6760" w:type="dxa"/>
            <w:tcBorders>
              <w:top w:val="nil"/>
              <w:left w:val="nil"/>
              <w:bottom w:val="single" w:sz="4" w:space="0" w:color="auto"/>
              <w:right w:val="single" w:sz="4" w:space="0" w:color="auto"/>
            </w:tcBorders>
            <w:shd w:val="clear" w:color="auto" w:fill="auto"/>
            <w:vAlign w:val="center"/>
            <w:hideMark/>
          </w:tcPr>
          <w:p w14:paraId="051E6B92"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amortiguadores delanteros y (bidireccional)</w:t>
            </w:r>
          </w:p>
        </w:tc>
        <w:tc>
          <w:tcPr>
            <w:tcW w:w="777" w:type="dxa"/>
            <w:tcBorders>
              <w:top w:val="nil"/>
              <w:left w:val="nil"/>
              <w:bottom w:val="single" w:sz="4" w:space="0" w:color="auto"/>
              <w:right w:val="single" w:sz="4" w:space="0" w:color="auto"/>
            </w:tcBorders>
          </w:tcPr>
          <w:p w14:paraId="7B11789B"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160</w:t>
            </w:r>
          </w:p>
        </w:tc>
      </w:tr>
      <w:tr w:rsidR="00110B34" w:rsidRPr="003905B9" w14:paraId="66D33C40" w14:textId="77777777" w:rsidTr="003A6842">
        <w:trPr>
          <w:gridAfter w:val="1"/>
          <w:wAfter w:w="1623" w:type="dxa"/>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00D43A"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14</w:t>
            </w:r>
          </w:p>
        </w:tc>
        <w:tc>
          <w:tcPr>
            <w:tcW w:w="6760" w:type="dxa"/>
            <w:tcBorders>
              <w:top w:val="nil"/>
              <w:left w:val="nil"/>
              <w:bottom w:val="single" w:sz="4" w:space="0" w:color="auto"/>
              <w:right w:val="single" w:sz="4" w:space="0" w:color="auto"/>
            </w:tcBorders>
            <w:shd w:val="clear" w:color="auto" w:fill="auto"/>
            <w:vAlign w:val="center"/>
            <w:hideMark/>
          </w:tcPr>
          <w:p w14:paraId="25DAAAB6"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guardapolvo/ponchillo del bidireccional</w:t>
            </w:r>
          </w:p>
        </w:tc>
        <w:tc>
          <w:tcPr>
            <w:tcW w:w="777" w:type="dxa"/>
            <w:tcBorders>
              <w:top w:val="nil"/>
              <w:left w:val="nil"/>
              <w:bottom w:val="single" w:sz="4" w:space="0" w:color="auto"/>
              <w:right w:val="single" w:sz="4" w:space="0" w:color="auto"/>
            </w:tcBorders>
          </w:tcPr>
          <w:p w14:paraId="50D3C256"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120</w:t>
            </w:r>
          </w:p>
        </w:tc>
      </w:tr>
      <w:tr w:rsidR="00110B34" w:rsidRPr="003905B9" w14:paraId="21365501"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50BB4960"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SISTEMA DE TRANSMSION</w:t>
            </w:r>
          </w:p>
        </w:tc>
        <w:tc>
          <w:tcPr>
            <w:tcW w:w="777" w:type="dxa"/>
            <w:tcBorders>
              <w:top w:val="nil"/>
              <w:left w:val="nil"/>
              <w:bottom w:val="nil"/>
              <w:right w:val="nil"/>
            </w:tcBorders>
          </w:tcPr>
          <w:p w14:paraId="3BFAD7D2"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19FCC8FA"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7C64E"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15</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742F67F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kit de embrague</w:t>
            </w:r>
          </w:p>
        </w:tc>
        <w:tc>
          <w:tcPr>
            <w:tcW w:w="777" w:type="dxa"/>
            <w:tcBorders>
              <w:top w:val="single" w:sz="4" w:space="0" w:color="auto"/>
              <w:left w:val="nil"/>
              <w:bottom w:val="single" w:sz="4" w:space="0" w:color="auto"/>
              <w:right w:val="single" w:sz="4" w:space="0" w:color="auto"/>
            </w:tcBorders>
          </w:tcPr>
          <w:p w14:paraId="59B543F4"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1600</w:t>
            </w:r>
          </w:p>
        </w:tc>
      </w:tr>
      <w:tr w:rsidR="00110B34" w:rsidRPr="003905B9" w14:paraId="55756F47"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11B6D06D"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RUEDAS Y NEUMATICOS</w:t>
            </w:r>
          </w:p>
        </w:tc>
        <w:tc>
          <w:tcPr>
            <w:tcW w:w="777" w:type="dxa"/>
            <w:tcBorders>
              <w:top w:val="nil"/>
              <w:left w:val="nil"/>
              <w:bottom w:val="nil"/>
              <w:right w:val="nil"/>
            </w:tcBorders>
          </w:tcPr>
          <w:p w14:paraId="2D66A284"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3E008DCE"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AE205"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16</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0EFD8A86"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llantas por llanta</w:t>
            </w:r>
          </w:p>
        </w:tc>
        <w:tc>
          <w:tcPr>
            <w:tcW w:w="777" w:type="dxa"/>
            <w:tcBorders>
              <w:top w:val="single" w:sz="4" w:space="0" w:color="auto"/>
              <w:left w:val="nil"/>
              <w:bottom w:val="single" w:sz="4" w:space="0" w:color="auto"/>
              <w:right w:val="single" w:sz="4" w:space="0" w:color="auto"/>
            </w:tcBorders>
          </w:tcPr>
          <w:p w14:paraId="2FB7ECB4"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60</w:t>
            </w:r>
          </w:p>
        </w:tc>
      </w:tr>
      <w:tr w:rsidR="00110B34" w:rsidRPr="003905B9" w14:paraId="0759FEDC" w14:textId="77777777" w:rsidTr="003A6842">
        <w:trPr>
          <w:trHeight w:val="315"/>
        </w:trPr>
        <w:tc>
          <w:tcPr>
            <w:tcW w:w="8237" w:type="dxa"/>
            <w:gridSpan w:val="3"/>
            <w:tcBorders>
              <w:top w:val="nil"/>
              <w:left w:val="nil"/>
              <w:bottom w:val="nil"/>
              <w:right w:val="nil"/>
            </w:tcBorders>
            <w:shd w:val="clear" w:color="auto" w:fill="auto"/>
            <w:noWrap/>
            <w:vAlign w:val="center"/>
            <w:hideMark/>
          </w:tcPr>
          <w:p w14:paraId="364CFE90" w14:textId="77777777" w:rsidR="00110B34" w:rsidRPr="003905B9" w:rsidRDefault="00110B34" w:rsidP="003A6842">
            <w:pPr>
              <w:rPr>
                <w:rFonts w:ascii="Tahoma" w:hAnsi="Tahoma" w:cs="Tahoma"/>
                <w:b/>
                <w:bCs/>
                <w:color w:val="000000"/>
                <w:sz w:val="18"/>
                <w:szCs w:val="18"/>
                <w:lang w:val="es-BO" w:eastAsia="es-BO"/>
              </w:rPr>
            </w:pPr>
          </w:p>
          <w:p w14:paraId="42CEB547"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GRUA DE BRAZO ARTICULADO MARCA ARGOS</w:t>
            </w:r>
          </w:p>
        </w:tc>
        <w:tc>
          <w:tcPr>
            <w:tcW w:w="1623" w:type="dxa"/>
            <w:tcBorders>
              <w:top w:val="nil"/>
              <w:left w:val="nil"/>
              <w:bottom w:val="nil"/>
              <w:right w:val="nil"/>
            </w:tcBorders>
          </w:tcPr>
          <w:p w14:paraId="0F0D2BE7"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1A854CB6" w14:textId="77777777" w:rsidTr="003A6842">
        <w:trPr>
          <w:gridAfter w:val="1"/>
          <w:wAfter w:w="1623" w:type="dxa"/>
          <w:trHeight w:val="300"/>
        </w:trPr>
        <w:tc>
          <w:tcPr>
            <w:tcW w:w="7460" w:type="dxa"/>
            <w:gridSpan w:val="2"/>
            <w:tcBorders>
              <w:top w:val="nil"/>
              <w:left w:val="nil"/>
              <w:bottom w:val="nil"/>
              <w:right w:val="nil"/>
            </w:tcBorders>
            <w:shd w:val="clear" w:color="auto" w:fill="auto"/>
            <w:noWrap/>
            <w:vAlign w:val="center"/>
            <w:hideMark/>
          </w:tcPr>
          <w:p w14:paraId="2292EB68"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c>
          <w:tcPr>
            <w:tcW w:w="777" w:type="dxa"/>
            <w:tcBorders>
              <w:top w:val="nil"/>
              <w:left w:val="nil"/>
              <w:bottom w:val="nil"/>
              <w:right w:val="nil"/>
            </w:tcBorders>
          </w:tcPr>
          <w:p w14:paraId="795DB212" w14:textId="77777777" w:rsidR="00110B34" w:rsidRPr="003905B9" w:rsidRDefault="00110B34" w:rsidP="003A6842">
            <w:pPr>
              <w:rPr>
                <w:rFonts w:ascii="Tahoma" w:hAnsi="Tahoma" w:cs="Tahoma"/>
                <w:b/>
                <w:bCs/>
                <w:color w:val="000000"/>
                <w:sz w:val="18"/>
                <w:szCs w:val="18"/>
                <w:lang w:val="es-BO" w:eastAsia="es-BO"/>
              </w:rPr>
            </w:pPr>
          </w:p>
        </w:tc>
      </w:tr>
      <w:tr w:rsidR="00110B34" w:rsidRPr="003905B9" w14:paraId="2F1DBF0E"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C9273"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14:paraId="56EAFF52"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Engrasé de la torna mesa</w:t>
            </w:r>
          </w:p>
        </w:tc>
        <w:tc>
          <w:tcPr>
            <w:tcW w:w="777" w:type="dxa"/>
            <w:tcBorders>
              <w:top w:val="single" w:sz="4" w:space="0" w:color="auto"/>
              <w:left w:val="nil"/>
              <w:bottom w:val="single" w:sz="4" w:space="0" w:color="auto"/>
              <w:right w:val="single" w:sz="4" w:space="0" w:color="auto"/>
            </w:tcBorders>
          </w:tcPr>
          <w:p w14:paraId="1051D9D0"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60</w:t>
            </w:r>
          </w:p>
        </w:tc>
      </w:tr>
      <w:tr w:rsidR="00110B34" w:rsidRPr="003905B9" w14:paraId="4F9FFC1B" w14:textId="77777777" w:rsidTr="003A6842">
        <w:trPr>
          <w:gridAfter w:val="1"/>
          <w:wAfter w:w="1623" w:type="dxa"/>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2337424C"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2</w:t>
            </w:r>
          </w:p>
        </w:tc>
        <w:tc>
          <w:tcPr>
            <w:tcW w:w="6760" w:type="dxa"/>
            <w:tcBorders>
              <w:top w:val="single" w:sz="4" w:space="0" w:color="auto"/>
              <w:left w:val="nil"/>
              <w:bottom w:val="single" w:sz="4" w:space="0" w:color="auto"/>
              <w:right w:val="single" w:sz="4" w:space="0" w:color="auto"/>
            </w:tcBorders>
            <w:shd w:val="clear" w:color="auto" w:fill="auto"/>
            <w:vAlign w:val="center"/>
          </w:tcPr>
          <w:p w14:paraId="19F718A8" w14:textId="77777777" w:rsidR="00110B34" w:rsidRPr="003905B9" w:rsidRDefault="00110B34" w:rsidP="003A6842">
            <w:pPr>
              <w:rPr>
                <w:rFonts w:ascii="Tahoma" w:hAnsi="Tahoma" w:cs="Tahoma"/>
                <w:color w:val="000000"/>
                <w:sz w:val="18"/>
                <w:szCs w:val="18"/>
                <w:lang w:val="es-BO" w:eastAsia="es-BO"/>
              </w:rPr>
            </w:pPr>
            <w:r w:rsidRPr="003905B9">
              <w:rPr>
                <w:rFonts w:ascii="Tahoma" w:hAnsi="Tahoma" w:cs="Tahoma"/>
                <w:color w:val="000000"/>
                <w:sz w:val="18"/>
                <w:szCs w:val="18"/>
                <w:lang w:val="es-BO" w:eastAsia="es-BO"/>
              </w:rPr>
              <w:t>Mantenimiento de la bomba hidráulica de la grúa</w:t>
            </w:r>
          </w:p>
        </w:tc>
        <w:tc>
          <w:tcPr>
            <w:tcW w:w="777" w:type="dxa"/>
            <w:tcBorders>
              <w:top w:val="single" w:sz="4" w:space="0" w:color="auto"/>
              <w:left w:val="nil"/>
              <w:bottom w:val="single" w:sz="4" w:space="0" w:color="auto"/>
              <w:right w:val="single" w:sz="4" w:space="0" w:color="auto"/>
            </w:tcBorders>
          </w:tcPr>
          <w:p w14:paraId="37799D9A"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800</w:t>
            </w:r>
          </w:p>
        </w:tc>
      </w:tr>
    </w:tbl>
    <w:p w14:paraId="47976582" w14:textId="77777777" w:rsidR="00110B34" w:rsidRPr="003905B9" w:rsidRDefault="00110B34" w:rsidP="00110B34">
      <w:pPr>
        <w:rPr>
          <w:rFonts w:ascii="Tahoma" w:hAnsi="Tahoma" w:cs="Tahoma"/>
          <w:kern w:val="28"/>
          <w:sz w:val="18"/>
          <w:szCs w:val="18"/>
        </w:rPr>
      </w:pPr>
    </w:p>
    <w:tbl>
      <w:tblPr>
        <w:tblW w:w="8283" w:type="dxa"/>
        <w:tblInd w:w="55" w:type="dxa"/>
        <w:tblCellMar>
          <w:left w:w="70" w:type="dxa"/>
          <w:right w:w="70" w:type="dxa"/>
        </w:tblCellMar>
        <w:tblLook w:val="04A0" w:firstRow="1" w:lastRow="0" w:firstColumn="1" w:lastColumn="0" w:noHBand="0" w:noVBand="1"/>
      </w:tblPr>
      <w:tblGrid>
        <w:gridCol w:w="704"/>
        <w:gridCol w:w="134"/>
        <w:gridCol w:w="6663"/>
        <w:gridCol w:w="27"/>
        <w:gridCol w:w="709"/>
        <w:gridCol w:w="46"/>
      </w:tblGrid>
      <w:tr w:rsidR="00110B34" w:rsidRPr="003905B9" w14:paraId="6A7362FE" w14:textId="77777777" w:rsidTr="003A6842">
        <w:trPr>
          <w:trHeight w:val="276"/>
        </w:trPr>
        <w:tc>
          <w:tcPr>
            <w:tcW w:w="7501" w:type="dxa"/>
            <w:gridSpan w:val="3"/>
            <w:tcBorders>
              <w:top w:val="nil"/>
              <w:left w:val="nil"/>
              <w:bottom w:val="nil"/>
              <w:right w:val="nil"/>
            </w:tcBorders>
            <w:shd w:val="clear" w:color="auto" w:fill="auto"/>
            <w:noWrap/>
            <w:vAlign w:val="center"/>
            <w:hideMark/>
          </w:tcPr>
          <w:p w14:paraId="161E13EE"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CORRECTIVO</w:t>
            </w:r>
          </w:p>
        </w:tc>
        <w:tc>
          <w:tcPr>
            <w:tcW w:w="782" w:type="dxa"/>
            <w:gridSpan w:val="3"/>
            <w:tcBorders>
              <w:top w:val="nil"/>
              <w:left w:val="nil"/>
              <w:bottom w:val="nil"/>
              <w:right w:val="nil"/>
            </w:tcBorders>
            <w:shd w:val="clear" w:color="auto" w:fill="auto"/>
            <w:noWrap/>
            <w:vAlign w:val="bottom"/>
            <w:hideMark/>
          </w:tcPr>
          <w:p w14:paraId="1AEF53ED" w14:textId="77777777" w:rsidR="00110B34" w:rsidRPr="003905B9" w:rsidRDefault="00110B34" w:rsidP="003A6842">
            <w:pPr>
              <w:rPr>
                <w:rFonts w:ascii="Tahoma" w:hAnsi="Tahoma" w:cs="Tahoma"/>
                <w:color w:val="000000"/>
                <w:sz w:val="18"/>
                <w:szCs w:val="18"/>
              </w:rPr>
            </w:pPr>
          </w:p>
        </w:tc>
      </w:tr>
      <w:tr w:rsidR="00110B34" w:rsidRPr="003905B9" w14:paraId="5E834C8E" w14:textId="77777777" w:rsidTr="003A6842">
        <w:trPr>
          <w:trHeight w:val="27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9771"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797" w:type="dxa"/>
            <w:gridSpan w:val="2"/>
            <w:tcBorders>
              <w:top w:val="single" w:sz="4" w:space="0" w:color="auto"/>
              <w:left w:val="nil"/>
              <w:bottom w:val="single" w:sz="4" w:space="0" w:color="auto"/>
              <w:right w:val="single" w:sz="4" w:space="0" w:color="auto"/>
            </w:tcBorders>
            <w:shd w:val="clear" w:color="auto" w:fill="auto"/>
            <w:vAlign w:val="center"/>
            <w:hideMark/>
          </w:tcPr>
          <w:p w14:paraId="7023BCD7"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cubetas de mando</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26106870" w14:textId="77777777" w:rsidR="00110B34" w:rsidRPr="003905B9" w:rsidRDefault="00110B34" w:rsidP="003A6842">
            <w:pPr>
              <w:rPr>
                <w:rFonts w:ascii="Tahoma" w:hAnsi="Tahoma" w:cs="Tahoma"/>
                <w:color w:val="000000"/>
                <w:sz w:val="18"/>
                <w:szCs w:val="18"/>
              </w:rPr>
            </w:pPr>
            <w:r>
              <w:rPr>
                <w:rFonts w:ascii="Tahoma" w:hAnsi="Tahoma" w:cs="Tahoma"/>
                <w:color w:val="000000"/>
                <w:sz w:val="18"/>
                <w:szCs w:val="18"/>
              </w:rPr>
              <w:t>800</w:t>
            </w:r>
          </w:p>
        </w:tc>
      </w:tr>
      <w:tr w:rsidR="00110B34" w:rsidRPr="003905B9" w14:paraId="0A8CF430" w14:textId="77777777" w:rsidTr="003A6842">
        <w:trPr>
          <w:trHeight w:val="16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1CC271"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2</w:t>
            </w:r>
          </w:p>
        </w:tc>
        <w:tc>
          <w:tcPr>
            <w:tcW w:w="6797" w:type="dxa"/>
            <w:gridSpan w:val="2"/>
            <w:tcBorders>
              <w:top w:val="nil"/>
              <w:left w:val="nil"/>
              <w:bottom w:val="single" w:sz="4" w:space="0" w:color="auto"/>
              <w:right w:val="single" w:sz="4" w:space="0" w:color="auto"/>
            </w:tcBorders>
            <w:shd w:val="clear" w:color="auto" w:fill="auto"/>
            <w:vAlign w:val="center"/>
            <w:hideMark/>
          </w:tcPr>
          <w:p w14:paraId="605C679A"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aceite hidráulico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53FF7734" w14:textId="77777777" w:rsidR="00110B34" w:rsidRPr="003905B9" w:rsidRDefault="00110B34" w:rsidP="003A6842">
            <w:pPr>
              <w:rPr>
                <w:rFonts w:ascii="Tahoma" w:hAnsi="Tahoma" w:cs="Tahoma"/>
                <w:color w:val="000000"/>
                <w:sz w:val="18"/>
                <w:szCs w:val="18"/>
              </w:rPr>
            </w:pPr>
            <w:r>
              <w:rPr>
                <w:rFonts w:ascii="Tahoma" w:hAnsi="Tahoma" w:cs="Tahoma"/>
                <w:color w:val="000000"/>
                <w:sz w:val="18"/>
                <w:szCs w:val="18"/>
              </w:rPr>
              <w:t>200</w:t>
            </w:r>
          </w:p>
        </w:tc>
      </w:tr>
      <w:tr w:rsidR="00110B34" w:rsidRPr="003905B9" w14:paraId="59C0DF1A" w14:textId="77777777" w:rsidTr="003A6842">
        <w:trPr>
          <w:trHeight w:val="46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80974C"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3</w:t>
            </w:r>
          </w:p>
        </w:tc>
        <w:tc>
          <w:tcPr>
            <w:tcW w:w="6797" w:type="dxa"/>
            <w:gridSpan w:val="2"/>
            <w:tcBorders>
              <w:top w:val="nil"/>
              <w:left w:val="nil"/>
              <w:bottom w:val="single" w:sz="4" w:space="0" w:color="auto"/>
              <w:right w:val="single" w:sz="4" w:space="0" w:color="auto"/>
            </w:tcBorders>
            <w:shd w:val="clear" w:color="auto" w:fill="auto"/>
            <w:vAlign w:val="center"/>
            <w:hideMark/>
          </w:tcPr>
          <w:p w14:paraId="4C3931D9"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pastillas de la Torre</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493A399C" w14:textId="77777777" w:rsidR="00110B34" w:rsidRPr="003905B9" w:rsidRDefault="00110B34" w:rsidP="003A6842">
            <w:pPr>
              <w:rPr>
                <w:rFonts w:ascii="Tahoma" w:hAnsi="Tahoma" w:cs="Tahoma"/>
                <w:color w:val="000000"/>
                <w:sz w:val="18"/>
                <w:szCs w:val="18"/>
              </w:rPr>
            </w:pPr>
            <w:r>
              <w:rPr>
                <w:rFonts w:ascii="Tahoma" w:hAnsi="Tahoma" w:cs="Tahoma"/>
                <w:color w:val="000000"/>
                <w:sz w:val="18"/>
                <w:szCs w:val="18"/>
              </w:rPr>
              <w:t>800</w:t>
            </w:r>
          </w:p>
        </w:tc>
      </w:tr>
      <w:tr w:rsidR="00110B34" w:rsidRPr="003905B9" w14:paraId="557D4FD6" w14:textId="77777777" w:rsidTr="003A6842">
        <w:trPr>
          <w:trHeight w:val="2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BC295"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4</w:t>
            </w:r>
          </w:p>
        </w:tc>
        <w:tc>
          <w:tcPr>
            <w:tcW w:w="6797" w:type="dxa"/>
            <w:gridSpan w:val="2"/>
            <w:tcBorders>
              <w:top w:val="nil"/>
              <w:left w:val="nil"/>
              <w:bottom w:val="single" w:sz="4" w:space="0" w:color="auto"/>
              <w:right w:val="single" w:sz="4" w:space="0" w:color="auto"/>
            </w:tcBorders>
            <w:shd w:val="clear" w:color="auto" w:fill="auto"/>
            <w:vAlign w:val="center"/>
            <w:hideMark/>
          </w:tcPr>
          <w:p w14:paraId="2AA4BBAD"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mangueras de alta Presión hidráulica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0CC0A4C2" w14:textId="77777777" w:rsidR="00110B34" w:rsidRPr="003905B9" w:rsidRDefault="00110B34" w:rsidP="003A6842">
            <w:pPr>
              <w:rPr>
                <w:rFonts w:ascii="Tahoma" w:hAnsi="Tahoma" w:cs="Tahoma"/>
                <w:color w:val="000000"/>
                <w:sz w:val="18"/>
                <w:szCs w:val="18"/>
              </w:rPr>
            </w:pPr>
            <w:r>
              <w:rPr>
                <w:rFonts w:ascii="Tahoma" w:hAnsi="Tahoma" w:cs="Tahoma"/>
                <w:color w:val="000000"/>
                <w:sz w:val="18"/>
                <w:szCs w:val="18"/>
              </w:rPr>
              <w:t>120</w:t>
            </w:r>
          </w:p>
        </w:tc>
      </w:tr>
      <w:tr w:rsidR="00110B34" w:rsidRPr="003905B9" w14:paraId="748A5815" w14:textId="77777777" w:rsidTr="003A6842">
        <w:trPr>
          <w:trHeight w:val="22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6CA8C6"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5</w:t>
            </w:r>
          </w:p>
        </w:tc>
        <w:tc>
          <w:tcPr>
            <w:tcW w:w="6797" w:type="dxa"/>
            <w:gridSpan w:val="2"/>
            <w:tcBorders>
              <w:top w:val="nil"/>
              <w:left w:val="nil"/>
              <w:bottom w:val="single" w:sz="4" w:space="0" w:color="auto"/>
              <w:right w:val="single" w:sz="4" w:space="0" w:color="auto"/>
            </w:tcBorders>
            <w:shd w:val="clear" w:color="auto" w:fill="auto"/>
            <w:vAlign w:val="center"/>
            <w:hideMark/>
          </w:tcPr>
          <w:p w14:paraId="3A937A37"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Cambio de retenes de los cilindros de salida del brazo de la grúa</w:t>
            </w:r>
          </w:p>
        </w:tc>
        <w:tc>
          <w:tcPr>
            <w:tcW w:w="782" w:type="dxa"/>
            <w:gridSpan w:val="3"/>
            <w:tcBorders>
              <w:top w:val="single" w:sz="4" w:space="0" w:color="auto"/>
              <w:left w:val="nil"/>
              <w:bottom w:val="single" w:sz="4" w:space="0" w:color="auto"/>
              <w:right w:val="single" w:sz="4" w:space="0" w:color="auto"/>
            </w:tcBorders>
            <w:shd w:val="clear" w:color="auto" w:fill="auto"/>
            <w:noWrap/>
            <w:vAlign w:val="center"/>
          </w:tcPr>
          <w:p w14:paraId="46C451FE" w14:textId="77777777" w:rsidR="00110B34" w:rsidRPr="003905B9" w:rsidRDefault="00110B34" w:rsidP="003A6842">
            <w:pPr>
              <w:rPr>
                <w:rFonts w:ascii="Tahoma" w:hAnsi="Tahoma" w:cs="Tahoma"/>
                <w:color w:val="000000"/>
                <w:sz w:val="18"/>
                <w:szCs w:val="18"/>
              </w:rPr>
            </w:pPr>
            <w:r>
              <w:rPr>
                <w:rFonts w:ascii="Tahoma" w:hAnsi="Tahoma" w:cs="Tahoma"/>
                <w:color w:val="000000"/>
                <w:sz w:val="18"/>
                <w:szCs w:val="18"/>
              </w:rPr>
              <w:t>800</w:t>
            </w:r>
          </w:p>
        </w:tc>
      </w:tr>
      <w:tr w:rsidR="00110B34" w:rsidRPr="003905B9" w14:paraId="5CE651EE" w14:textId="77777777" w:rsidTr="003A6842">
        <w:trPr>
          <w:trHeight w:val="290"/>
        </w:trPr>
        <w:tc>
          <w:tcPr>
            <w:tcW w:w="8283" w:type="dxa"/>
            <w:gridSpan w:val="6"/>
            <w:tcBorders>
              <w:top w:val="nil"/>
              <w:left w:val="nil"/>
              <w:bottom w:val="nil"/>
              <w:right w:val="nil"/>
            </w:tcBorders>
            <w:shd w:val="clear" w:color="auto" w:fill="auto"/>
            <w:noWrap/>
            <w:vAlign w:val="center"/>
            <w:hideMark/>
          </w:tcPr>
          <w:p w14:paraId="7A622386" w14:textId="77777777" w:rsidR="00110B34" w:rsidRPr="003905B9" w:rsidRDefault="00110B34" w:rsidP="003A6842">
            <w:pPr>
              <w:rPr>
                <w:rFonts w:ascii="Tahoma" w:hAnsi="Tahoma" w:cs="Tahoma"/>
                <w:b/>
                <w:bCs/>
                <w:color w:val="000000"/>
                <w:sz w:val="18"/>
                <w:szCs w:val="18"/>
                <w:lang w:val="es-BO" w:eastAsia="es-BO"/>
              </w:rPr>
            </w:pPr>
          </w:p>
          <w:p w14:paraId="21F9BC4D" w14:textId="77777777" w:rsidR="00110B34" w:rsidRPr="003905B9" w:rsidRDefault="00110B34" w:rsidP="003A6842">
            <w:pPr>
              <w:rPr>
                <w:rFonts w:ascii="Tahoma" w:hAnsi="Tahoma" w:cs="Tahoma"/>
                <w:b/>
                <w:bCs/>
                <w:color w:val="000000"/>
                <w:sz w:val="18"/>
                <w:szCs w:val="18"/>
                <w:lang w:val="es-BO" w:eastAsia="es-BO"/>
              </w:rPr>
            </w:pPr>
          </w:p>
          <w:p w14:paraId="04B989C1"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PLATAFORMA DE LA CARROCERIA</w:t>
            </w:r>
          </w:p>
        </w:tc>
      </w:tr>
      <w:tr w:rsidR="00110B34" w:rsidRPr="003905B9" w14:paraId="1C2903A9" w14:textId="77777777" w:rsidTr="003A6842">
        <w:trPr>
          <w:gridAfter w:val="3"/>
          <w:wAfter w:w="782" w:type="dxa"/>
          <w:trHeight w:val="276"/>
        </w:trPr>
        <w:tc>
          <w:tcPr>
            <w:tcW w:w="7501" w:type="dxa"/>
            <w:gridSpan w:val="3"/>
            <w:tcBorders>
              <w:top w:val="nil"/>
              <w:left w:val="nil"/>
              <w:bottom w:val="nil"/>
              <w:right w:val="nil"/>
            </w:tcBorders>
            <w:shd w:val="clear" w:color="auto" w:fill="auto"/>
            <w:noWrap/>
            <w:vAlign w:val="center"/>
            <w:hideMark/>
          </w:tcPr>
          <w:p w14:paraId="0AE206BC" w14:textId="77777777" w:rsidR="00110B34" w:rsidRPr="003905B9" w:rsidRDefault="00110B34" w:rsidP="003A6842">
            <w:pPr>
              <w:rPr>
                <w:rFonts w:ascii="Tahoma" w:hAnsi="Tahoma" w:cs="Tahoma"/>
                <w:b/>
                <w:bCs/>
                <w:color w:val="000000"/>
                <w:sz w:val="18"/>
                <w:szCs w:val="18"/>
              </w:rPr>
            </w:pPr>
            <w:r w:rsidRPr="003905B9">
              <w:rPr>
                <w:rFonts w:ascii="Tahoma" w:hAnsi="Tahoma" w:cs="Tahoma"/>
                <w:b/>
                <w:bCs/>
                <w:color w:val="000000"/>
                <w:sz w:val="18"/>
                <w:szCs w:val="18"/>
                <w:lang w:val="es-BO" w:eastAsia="es-BO"/>
              </w:rPr>
              <w:t>PREVENTIVO</w:t>
            </w:r>
          </w:p>
        </w:tc>
      </w:tr>
      <w:tr w:rsidR="00110B34" w:rsidRPr="003905B9" w14:paraId="4F576446" w14:textId="77777777" w:rsidTr="003A6842">
        <w:trPr>
          <w:gridAfter w:val="1"/>
          <w:wAfter w:w="46" w:type="dxa"/>
          <w:trHeight w:val="300"/>
        </w:trPr>
        <w:tc>
          <w:tcPr>
            <w:tcW w:w="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E280F" w14:textId="77777777" w:rsidR="00110B34" w:rsidRPr="003905B9" w:rsidRDefault="00110B34" w:rsidP="003A6842">
            <w:pPr>
              <w:rPr>
                <w:rFonts w:ascii="Tahoma" w:hAnsi="Tahoma" w:cs="Tahoma"/>
                <w:color w:val="000000"/>
                <w:sz w:val="18"/>
                <w:szCs w:val="18"/>
              </w:rPr>
            </w:pPr>
            <w:r w:rsidRPr="003905B9">
              <w:rPr>
                <w:rFonts w:ascii="Tahoma" w:hAnsi="Tahoma" w:cs="Tahoma"/>
                <w:color w:val="000000"/>
                <w:sz w:val="18"/>
                <w:szCs w:val="18"/>
                <w:lang w:val="es-BO" w:eastAsia="es-BO"/>
              </w:rPr>
              <w:t>1</w:t>
            </w:r>
          </w:p>
        </w:tc>
        <w:tc>
          <w:tcPr>
            <w:tcW w:w="6690" w:type="dxa"/>
            <w:gridSpan w:val="2"/>
            <w:tcBorders>
              <w:top w:val="single" w:sz="4" w:space="0" w:color="auto"/>
              <w:left w:val="nil"/>
              <w:bottom w:val="single" w:sz="4" w:space="0" w:color="auto"/>
              <w:right w:val="single" w:sz="4" w:space="0" w:color="auto"/>
            </w:tcBorders>
            <w:shd w:val="clear" w:color="auto" w:fill="auto"/>
            <w:vAlign w:val="center"/>
            <w:hideMark/>
          </w:tcPr>
          <w:p w14:paraId="3ED3B418" w14:textId="5292B1A3" w:rsidR="00110B34" w:rsidRPr="003905B9" w:rsidRDefault="002A4FF3" w:rsidP="003A6842">
            <w:pPr>
              <w:rPr>
                <w:rFonts w:ascii="Tahoma" w:hAnsi="Tahoma" w:cs="Tahoma"/>
                <w:color w:val="000000"/>
                <w:sz w:val="18"/>
                <w:szCs w:val="18"/>
              </w:rPr>
            </w:pPr>
            <w:r w:rsidRPr="003905B9">
              <w:rPr>
                <w:rFonts w:ascii="Tahoma" w:hAnsi="Tahoma" w:cs="Tahoma"/>
                <w:color w:val="000000"/>
                <w:sz w:val="18"/>
                <w:szCs w:val="18"/>
                <w:lang w:val="es-BO" w:eastAsia="es-BO"/>
              </w:rPr>
              <w:t>Mantenimiento, Pintado</w:t>
            </w:r>
            <w:r w:rsidR="00110B34" w:rsidRPr="003905B9">
              <w:rPr>
                <w:rFonts w:ascii="Tahoma" w:hAnsi="Tahoma" w:cs="Tahoma"/>
                <w:color w:val="000000"/>
                <w:sz w:val="18"/>
                <w:szCs w:val="18"/>
                <w:lang w:val="es-BO" w:eastAsia="es-BO"/>
              </w:rPr>
              <w:t xml:space="preserve"> y Reforzado de Plataforma de Carrocería</w:t>
            </w:r>
          </w:p>
        </w:tc>
        <w:tc>
          <w:tcPr>
            <w:tcW w:w="709" w:type="dxa"/>
            <w:tcBorders>
              <w:top w:val="single" w:sz="4" w:space="0" w:color="auto"/>
              <w:left w:val="nil"/>
              <w:bottom w:val="single" w:sz="4" w:space="0" w:color="auto"/>
              <w:right w:val="single" w:sz="4" w:space="0" w:color="auto"/>
            </w:tcBorders>
          </w:tcPr>
          <w:p w14:paraId="5AB0E53E" w14:textId="77777777" w:rsidR="00110B34" w:rsidRPr="003905B9" w:rsidRDefault="00110B34" w:rsidP="003A6842">
            <w:pPr>
              <w:rPr>
                <w:rFonts w:ascii="Tahoma" w:hAnsi="Tahoma" w:cs="Tahoma"/>
                <w:color w:val="000000"/>
                <w:sz w:val="18"/>
                <w:szCs w:val="18"/>
                <w:lang w:val="es-BO" w:eastAsia="es-BO"/>
              </w:rPr>
            </w:pPr>
            <w:r>
              <w:rPr>
                <w:rFonts w:ascii="Tahoma" w:hAnsi="Tahoma" w:cs="Tahoma"/>
                <w:color w:val="000000"/>
                <w:sz w:val="18"/>
                <w:szCs w:val="18"/>
                <w:lang w:val="es-BO" w:eastAsia="es-BO"/>
              </w:rPr>
              <w:t>16.000</w:t>
            </w:r>
          </w:p>
        </w:tc>
      </w:tr>
    </w:tbl>
    <w:p w14:paraId="0E5D88DF" w14:textId="77777777" w:rsidR="00996E3C" w:rsidRPr="003905B9" w:rsidRDefault="00996E3C" w:rsidP="006C13D7">
      <w:pPr>
        <w:rPr>
          <w:rFonts w:ascii="Tahoma" w:hAnsi="Tahoma" w:cs="Tahoma"/>
          <w:sz w:val="18"/>
          <w:szCs w:val="18"/>
        </w:rPr>
      </w:pPr>
    </w:p>
    <w:p w14:paraId="51788C72" w14:textId="1156333E" w:rsidR="00E12C55" w:rsidRDefault="00E12C55" w:rsidP="00996E3C">
      <w:pPr>
        <w:rPr>
          <w:rFonts w:ascii="Tahoma" w:hAnsi="Tahoma" w:cs="Tahoma"/>
          <w:sz w:val="18"/>
          <w:szCs w:val="18"/>
        </w:rPr>
      </w:pPr>
      <w:r>
        <w:rPr>
          <w:rFonts w:ascii="Tahoma" w:hAnsi="Tahoma" w:cs="Tahoma"/>
          <w:sz w:val="18"/>
          <w:szCs w:val="18"/>
        </w:rPr>
        <w:t xml:space="preserve">La sumatoria de los precios unitarios es de Bs23.520,00 (Veintitrés Mil Quinientos Veinte 00/100 </w:t>
      </w:r>
      <w:proofErr w:type="gramStart"/>
      <w:r>
        <w:rPr>
          <w:rFonts w:ascii="Tahoma" w:hAnsi="Tahoma" w:cs="Tahoma"/>
          <w:sz w:val="18"/>
          <w:szCs w:val="18"/>
        </w:rPr>
        <w:t>Bolivianos</w:t>
      </w:r>
      <w:proofErr w:type="gramEnd"/>
      <w:r>
        <w:rPr>
          <w:rFonts w:ascii="Tahoma" w:hAnsi="Tahoma" w:cs="Tahoma"/>
          <w:sz w:val="18"/>
          <w:szCs w:val="18"/>
        </w:rPr>
        <w:t>)</w:t>
      </w:r>
    </w:p>
    <w:p w14:paraId="5121D1E8" w14:textId="77777777" w:rsidR="00E12C55" w:rsidRDefault="00E12C55" w:rsidP="00996E3C">
      <w:pPr>
        <w:rPr>
          <w:rFonts w:ascii="Tahoma" w:hAnsi="Tahoma" w:cs="Tahoma"/>
          <w:sz w:val="18"/>
          <w:szCs w:val="18"/>
        </w:rPr>
      </w:pPr>
    </w:p>
    <w:p w14:paraId="3E2BC6D3" w14:textId="18B0C928" w:rsidR="006C13D7" w:rsidRDefault="006C13D7" w:rsidP="00996E3C">
      <w:pPr>
        <w:rPr>
          <w:rFonts w:ascii="Tahoma" w:hAnsi="Tahoma" w:cs="Tahoma"/>
          <w:sz w:val="18"/>
          <w:szCs w:val="18"/>
        </w:rPr>
      </w:pPr>
      <w:r w:rsidRPr="003905B9">
        <w:rPr>
          <w:rFonts w:ascii="Tahoma" w:hAnsi="Tahoma" w:cs="Tahoma"/>
          <w:sz w:val="18"/>
          <w:szCs w:val="18"/>
        </w:rPr>
        <w:t>NO INCLUYE REPUESTOS NI SERVICOS DE TORNERIA O SOLDADURA</w:t>
      </w:r>
    </w:p>
    <w:p w14:paraId="714BAF25" w14:textId="77777777" w:rsidR="00996E3C" w:rsidRPr="00996E3C" w:rsidRDefault="00996E3C" w:rsidP="00996E3C">
      <w:pPr>
        <w:rPr>
          <w:rFonts w:ascii="Tahoma" w:hAnsi="Tahoma" w:cs="Tahoma"/>
          <w:sz w:val="18"/>
          <w:szCs w:val="18"/>
        </w:rPr>
      </w:pPr>
    </w:p>
    <w:p w14:paraId="30776DFD" w14:textId="77777777" w:rsidR="006C13D7" w:rsidRPr="00710C63" w:rsidRDefault="006C13D7" w:rsidP="006C13D7">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60</w:t>
      </w:r>
      <w:r w:rsidRPr="007C3FD8">
        <w:rPr>
          <w:rFonts w:ascii="Tahoma" w:hAnsi="Tahoma" w:cs="Tahoma"/>
          <w:bCs/>
          <w:sz w:val="18"/>
          <w:szCs w:val="18"/>
        </w:rPr>
        <w:t>.000,00 (</w:t>
      </w:r>
      <w:r>
        <w:rPr>
          <w:rFonts w:ascii="Tahoma" w:hAnsi="Tahoma" w:cs="Tahoma"/>
          <w:bCs/>
          <w:sz w:val="18"/>
          <w:szCs w:val="18"/>
        </w:rPr>
        <w:t>Sesenta</w:t>
      </w:r>
      <w:r w:rsidRPr="007C3FD8">
        <w:rPr>
          <w:rFonts w:ascii="Tahoma" w:hAnsi="Tahoma" w:cs="Tahoma"/>
          <w:bCs/>
          <w:sz w:val="18"/>
          <w:szCs w:val="18"/>
        </w:rPr>
        <w:t xml:space="preserve"> mil 00/100 bolivianos)</w:t>
      </w:r>
    </w:p>
    <w:p w14:paraId="70C34B83" w14:textId="77777777" w:rsidR="006C13D7" w:rsidRPr="00710C63" w:rsidRDefault="006C13D7" w:rsidP="006C13D7">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0F34E12C" w14:textId="77777777" w:rsidR="006C13D7" w:rsidRDefault="006C13D7" w:rsidP="006C13D7">
      <w:pPr>
        <w:spacing w:before="120" w:after="120" w:line="276" w:lineRule="auto"/>
        <w:jc w:val="both"/>
        <w:rPr>
          <w:rFonts w:ascii="Tahoma" w:hAnsi="Tahoma" w:cs="Tahoma"/>
          <w:color w:val="000000"/>
          <w:sz w:val="18"/>
          <w:szCs w:val="18"/>
        </w:rPr>
      </w:pPr>
      <w:bookmarkStart w:id="169"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p w14:paraId="12465AA9" w14:textId="77777777" w:rsidR="00110B34" w:rsidRDefault="00110B34" w:rsidP="006C13D7">
      <w:pPr>
        <w:spacing w:before="120" w:after="120" w:line="276" w:lineRule="auto"/>
        <w:jc w:val="both"/>
        <w:rPr>
          <w:rFonts w:ascii="Tahoma" w:hAnsi="Tahoma" w:cs="Tahoma"/>
          <w:color w:val="000000"/>
          <w:sz w:val="18"/>
          <w:szCs w:val="18"/>
        </w:rPr>
      </w:pPr>
    </w:p>
    <w:p w14:paraId="08CA44B2" w14:textId="77777777" w:rsidR="00110B34" w:rsidRDefault="00110B34" w:rsidP="006C13D7">
      <w:pPr>
        <w:spacing w:before="120" w:after="120" w:line="276" w:lineRule="auto"/>
        <w:jc w:val="both"/>
        <w:rPr>
          <w:rFonts w:ascii="Tahoma" w:hAnsi="Tahoma" w:cs="Tahoma"/>
          <w:color w:val="000000"/>
          <w:sz w:val="18"/>
          <w:szCs w:val="18"/>
        </w:rPr>
      </w:pPr>
    </w:p>
    <w:p w14:paraId="009E25A3" w14:textId="77777777" w:rsidR="00110B34" w:rsidRDefault="00110B34" w:rsidP="006C13D7">
      <w:pPr>
        <w:spacing w:before="120" w:after="120" w:line="276" w:lineRule="auto"/>
        <w:jc w:val="both"/>
        <w:rPr>
          <w:rFonts w:ascii="Tahoma" w:hAnsi="Tahoma" w:cs="Tahoma"/>
          <w:color w:val="000000"/>
          <w:sz w:val="18"/>
          <w:szCs w:val="18"/>
        </w:rPr>
      </w:pPr>
    </w:p>
    <w:p w14:paraId="043D635A" w14:textId="77777777" w:rsidR="00110B34" w:rsidRDefault="00110B34" w:rsidP="006C13D7">
      <w:pPr>
        <w:spacing w:before="120" w:after="120" w:line="276" w:lineRule="auto"/>
        <w:jc w:val="both"/>
        <w:rPr>
          <w:rFonts w:ascii="Tahoma" w:hAnsi="Tahoma" w:cs="Tahoma"/>
          <w:color w:val="000000"/>
          <w:sz w:val="18"/>
          <w:szCs w:val="18"/>
        </w:rPr>
      </w:pPr>
    </w:p>
    <w:tbl>
      <w:tblPr>
        <w:tblW w:w="0" w:type="auto"/>
        <w:tblLook w:val="04A0" w:firstRow="1" w:lastRow="0" w:firstColumn="1" w:lastColumn="0" w:noHBand="0" w:noVBand="1"/>
      </w:tblPr>
      <w:tblGrid>
        <w:gridCol w:w="8838"/>
      </w:tblGrid>
      <w:tr w:rsidR="006C13D7" w:rsidRPr="00710C63" w14:paraId="2623FCB7" w14:textId="77777777" w:rsidTr="00391A4D">
        <w:trPr>
          <w:trHeight w:val="284"/>
        </w:trPr>
        <w:tc>
          <w:tcPr>
            <w:tcW w:w="8959" w:type="dxa"/>
            <w:shd w:val="clear" w:color="auto" w:fill="5F497A"/>
            <w:vAlign w:val="center"/>
            <w:hideMark/>
          </w:tcPr>
          <w:bookmarkEnd w:id="169"/>
          <w:p w14:paraId="7AAEFCC5" w14:textId="77777777" w:rsidR="006C13D7" w:rsidRPr="00710C63" w:rsidRDefault="006C13D7" w:rsidP="00391A4D">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4DA2C8BA" w14:textId="77777777" w:rsidR="006C13D7" w:rsidRPr="00710C63"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838"/>
      </w:tblGrid>
      <w:tr w:rsidR="006C13D7" w:rsidRPr="00710C63" w14:paraId="61EB4740" w14:textId="77777777" w:rsidTr="00391A4D">
        <w:trPr>
          <w:trHeight w:val="284"/>
        </w:trPr>
        <w:tc>
          <w:tcPr>
            <w:tcW w:w="8959" w:type="dxa"/>
            <w:shd w:val="clear" w:color="auto" w:fill="5F497A"/>
            <w:vAlign w:val="center"/>
            <w:hideMark/>
          </w:tcPr>
          <w:p w14:paraId="78FB7603" w14:textId="77777777" w:rsidR="006C13D7" w:rsidRPr="00710C63" w:rsidRDefault="006C13D7" w:rsidP="00391A4D">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1A194D53" w14:textId="1646EC1D" w:rsidR="006C13D7" w:rsidRPr="00882243" w:rsidRDefault="006C13D7" w:rsidP="006C13D7">
      <w:pPr>
        <w:spacing w:before="120" w:after="120" w:line="276" w:lineRule="auto"/>
        <w:rPr>
          <w:rFonts w:ascii="Tahoma" w:hAnsi="Tahoma" w:cs="Tahoma"/>
          <w:iCs/>
          <w:sz w:val="18"/>
          <w:szCs w:val="18"/>
        </w:rPr>
      </w:pPr>
      <w:bookmarkStart w:id="170" w:name="_Hlk129631554"/>
      <w:r w:rsidRPr="00882243">
        <w:rPr>
          <w:rFonts w:ascii="Tahoma" w:hAnsi="Tahoma" w:cs="Tahoma"/>
          <w:iCs/>
          <w:sz w:val="18"/>
          <w:szCs w:val="18"/>
        </w:rPr>
        <w:t>El Proponente deberá contar con el siguiente personal</w:t>
      </w:r>
      <w:r w:rsidR="00C547BC">
        <w:rPr>
          <w:rFonts w:ascii="Tahoma" w:hAnsi="Tahoma" w:cs="Tahoma"/>
          <w:iCs/>
          <w:sz w:val="18"/>
          <w:szCs w:val="18"/>
        </w:rPr>
        <w:t xml:space="preserve"> (adjuntar los respaldos a la propuesta electrónica)</w:t>
      </w:r>
      <w:r w:rsidRPr="00882243">
        <w:rPr>
          <w:rFonts w:ascii="Tahoma" w:hAnsi="Tahoma" w:cs="Tahoma"/>
          <w:iCs/>
          <w:sz w:val="18"/>
          <w:szCs w:val="18"/>
        </w:rPr>
        <w:t xml:space="preserve">: </w:t>
      </w:r>
    </w:p>
    <w:p w14:paraId="57B83248" w14:textId="092B2973" w:rsidR="006C13D7" w:rsidRPr="00882243" w:rsidRDefault="006C13D7">
      <w:pPr>
        <w:numPr>
          <w:ilvl w:val="0"/>
          <w:numId w:val="43"/>
        </w:numPr>
        <w:spacing w:line="276" w:lineRule="auto"/>
        <w:jc w:val="both"/>
        <w:rPr>
          <w:rFonts w:ascii="Tahoma" w:hAnsi="Tahoma" w:cs="Tahoma"/>
          <w:iCs/>
          <w:sz w:val="18"/>
          <w:szCs w:val="18"/>
        </w:rPr>
      </w:pPr>
      <w:r w:rsidRPr="00882243">
        <w:rPr>
          <w:rFonts w:ascii="Tahoma" w:hAnsi="Tahoma" w:cs="Tahoma"/>
          <w:iCs/>
          <w:sz w:val="18"/>
          <w:szCs w:val="18"/>
        </w:rPr>
        <w:t xml:space="preserve">1 </w:t>
      </w:r>
      <w:r w:rsidR="002A4FF3" w:rsidRPr="00882243">
        <w:rPr>
          <w:rFonts w:ascii="Tahoma" w:hAnsi="Tahoma" w:cs="Tahoma"/>
          <w:iCs/>
          <w:sz w:val="18"/>
          <w:szCs w:val="18"/>
        </w:rPr>
        <w:t>ingeniero</w:t>
      </w:r>
      <w:r w:rsidRPr="00882243">
        <w:rPr>
          <w:rFonts w:ascii="Tahoma" w:hAnsi="Tahoma" w:cs="Tahoma"/>
          <w:iCs/>
          <w:sz w:val="18"/>
          <w:szCs w:val="18"/>
        </w:rPr>
        <w:t>, Técnico Superior o Medio en mecánica automotriz, con experiencia mínima de un (1) año y medio en mantenimiento y reparación de camiones grúa</w:t>
      </w:r>
      <w:r w:rsidR="002A4FF3">
        <w:rPr>
          <w:rFonts w:ascii="Tahoma" w:hAnsi="Tahoma" w:cs="Tahoma"/>
          <w:iCs/>
          <w:sz w:val="18"/>
          <w:szCs w:val="18"/>
        </w:rPr>
        <w:t xml:space="preserve"> y/o maquinaria pesada</w:t>
      </w:r>
      <w:r w:rsidRPr="00882243">
        <w:rPr>
          <w:rFonts w:ascii="Tahoma" w:hAnsi="Tahoma" w:cs="Tahoma"/>
          <w:iCs/>
          <w:sz w:val="18"/>
          <w:szCs w:val="18"/>
        </w:rPr>
        <w:t xml:space="preserve">, la experiencia será contabilizada a partir del certificado de titulación </w:t>
      </w:r>
      <w:r w:rsidR="002A4FF3">
        <w:rPr>
          <w:rFonts w:ascii="Tahoma" w:hAnsi="Tahoma" w:cs="Tahoma"/>
          <w:bCs/>
          <w:sz w:val="18"/>
          <w:szCs w:val="18"/>
        </w:rPr>
        <w:t>(adjuntar los respaldos a la propuesta electrónica)</w:t>
      </w:r>
      <w:r w:rsidR="002A4FF3" w:rsidRPr="00882243">
        <w:rPr>
          <w:rFonts w:ascii="Tahoma" w:hAnsi="Tahoma" w:cs="Tahoma"/>
          <w:b/>
          <w:iCs/>
          <w:sz w:val="18"/>
          <w:szCs w:val="18"/>
        </w:rPr>
        <w:t xml:space="preserve"> </w:t>
      </w:r>
      <w:r w:rsidRPr="00882243">
        <w:rPr>
          <w:rFonts w:ascii="Tahoma" w:hAnsi="Tahoma" w:cs="Tahoma"/>
          <w:b/>
          <w:iCs/>
          <w:sz w:val="18"/>
          <w:szCs w:val="18"/>
        </w:rPr>
        <w:t>(En caso de adjudicarse se solicitará en original la documentación de respaldo)</w:t>
      </w:r>
      <w:r w:rsidRPr="00882243">
        <w:rPr>
          <w:rFonts w:ascii="Tahoma" w:hAnsi="Tahoma" w:cs="Tahoma"/>
          <w:iCs/>
          <w:sz w:val="18"/>
          <w:szCs w:val="18"/>
        </w:rPr>
        <w:t>.</w:t>
      </w:r>
    </w:p>
    <w:p w14:paraId="506DD8C9" w14:textId="36DAAC27" w:rsidR="006C13D7" w:rsidRPr="00882243" w:rsidRDefault="006C13D7">
      <w:pPr>
        <w:numPr>
          <w:ilvl w:val="0"/>
          <w:numId w:val="43"/>
        </w:numPr>
        <w:spacing w:line="276" w:lineRule="auto"/>
        <w:jc w:val="both"/>
        <w:rPr>
          <w:rFonts w:ascii="Tahoma" w:hAnsi="Tahoma" w:cs="Tahoma"/>
          <w:iCs/>
          <w:sz w:val="18"/>
          <w:szCs w:val="18"/>
        </w:rPr>
      </w:pPr>
      <w:r w:rsidRPr="00882243">
        <w:rPr>
          <w:rFonts w:ascii="Tahoma" w:hAnsi="Tahoma" w:cs="Tahoma"/>
          <w:iCs/>
          <w:sz w:val="18"/>
          <w:szCs w:val="18"/>
        </w:rPr>
        <w:t xml:space="preserve">1 </w:t>
      </w:r>
      <w:r w:rsidR="002A4FF3" w:rsidRPr="00882243">
        <w:rPr>
          <w:rFonts w:ascii="Tahoma" w:hAnsi="Tahoma" w:cs="Tahoma"/>
          <w:iCs/>
          <w:sz w:val="18"/>
          <w:szCs w:val="18"/>
        </w:rPr>
        <w:t>operario</w:t>
      </w:r>
      <w:r w:rsidRPr="00882243">
        <w:rPr>
          <w:rFonts w:ascii="Tahoma" w:hAnsi="Tahoma" w:cs="Tahoma"/>
          <w:iCs/>
          <w:sz w:val="18"/>
          <w:szCs w:val="18"/>
        </w:rPr>
        <w:t xml:space="preserve"> con experiencia mínima de dos (2) años en el servicio de Mantenimiento de camiones grúa</w:t>
      </w:r>
      <w:r w:rsidR="002A4FF3">
        <w:rPr>
          <w:rFonts w:ascii="Tahoma" w:hAnsi="Tahoma" w:cs="Tahoma"/>
          <w:iCs/>
          <w:sz w:val="18"/>
          <w:szCs w:val="18"/>
        </w:rPr>
        <w:t xml:space="preserve"> y/o maquinaria pesada</w:t>
      </w:r>
      <w:r w:rsidRPr="00882243">
        <w:rPr>
          <w:rFonts w:ascii="Tahoma" w:hAnsi="Tahoma" w:cs="Tahoma"/>
          <w:iCs/>
          <w:sz w:val="18"/>
          <w:szCs w:val="18"/>
        </w:rPr>
        <w:t xml:space="preserve"> </w:t>
      </w:r>
      <w:r w:rsidR="002A4FF3">
        <w:rPr>
          <w:rFonts w:ascii="Tahoma" w:hAnsi="Tahoma" w:cs="Tahoma"/>
          <w:bCs/>
          <w:sz w:val="18"/>
          <w:szCs w:val="18"/>
        </w:rPr>
        <w:t>(adjuntar los respaldos a la propuesta electrónica)</w:t>
      </w:r>
      <w:r w:rsidR="002A4FF3" w:rsidRPr="00882243">
        <w:rPr>
          <w:rFonts w:ascii="Tahoma" w:hAnsi="Tahoma" w:cs="Tahoma"/>
          <w:b/>
          <w:iCs/>
          <w:sz w:val="18"/>
          <w:szCs w:val="18"/>
        </w:rPr>
        <w:t xml:space="preserve"> </w:t>
      </w:r>
      <w:r w:rsidRPr="00882243">
        <w:rPr>
          <w:rFonts w:ascii="Tahoma" w:hAnsi="Tahoma" w:cs="Tahoma"/>
          <w:b/>
          <w:iCs/>
          <w:sz w:val="18"/>
          <w:szCs w:val="18"/>
        </w:rPr>
        <w:t>(En caso de adjudicarse se solicitará en original la documentación de respaldo).</w:t>
      </w:r>
    </w:p>
    <w:p w14:paraId="21226EB0" w14:textId="77777777" w:rsidR="006C13D7" w:rsidRPr="00882243" w:rsidRDefault="006C13D7">
      <w:pPr>
        <w:numPr>
          <w:ilvl w:val="0"/>
          <w:numId w:val="43"/>
        </w:numPr>
        <w:spacing w:after="120" w:line="276" w:lineRule="auto"/>
        <w:ind w:left="714" w:hanging="357"/>
        <w:jc w:val="both"/>
        <w:rPr>
          <w:rFonts w:ascii="Tahoma" w:hAnsi="Tahoma" w:cs="Tahoma"/>
          <w:iCs/>
          <w:sz w:val="18"/>
          <w:szCs w:val="18"/>
        </w:rPr>
      </w:pPr>
      <w:r w:rsidRPr="00882243">
        <w:rPr>
          <w:rFonts w:ascii="Tahoma" w:hAnsi="Tahoma" w:cs="Tahoma"/>
          <w:iCs/>
          <w:sz w:val="18"/>
          <w:szCs w:val="18"/>
        </w:rPr>
        <w:t xml:space="preserve">1 </w:t>
      </w:r>
      <w:proofErr w:type="gramStart"/>
      <w:r w:rsidRPr="00882243">
        <w:rPr>
          <w:rFonts w:ascii="Tahoma" w:hAnsi="Tahoma" w:cs="Tahoma"/>
          <w:iCs/>
          <w:sz w:val="18"/>
          <w:szCs w:val="18"/>
        </w:rPr>
        <w:t>Personal</w:t>
      </w:r>
      <w:proofErr w:type="gramEnd"/>
      <w:r w:rsidRPr="00882243">
        <w:rPr>
          <w:rFonts w:ascii="Tahoma" w:hAnsi="Tahoma" w:cs="Tahoma"/>
          <w:iCs/>
          <w:sz w:val="18"/>
          <w:szCs w:val="18"/>
        </w:rPr>
        <w:t xml:space="preserve"> administrativo de enlace que responda como contraparte del servicio ante IBMETRO </w:t>
      </w:r>
      <w:r w:rsidRPr="0088224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838"/>
      </w:tblGrid>
      <w:tr w:rsidR="006C13D7" w:rsidRPr="00882243" w14:paraId="495B96C7" w14:textId="77777777" w:rsidTr="00391A4D">
        <w:trPr>
          <w:trHeight w:val="284"/>
        </w:trPr>
        <w:tc>
          <w:tcPr>
            <w:tcW w:w="8959" w:type="dxa"/>
            <w:shd w:val="clear" w:color="auto" w:fill="5F497A"/>
            <w:vAlign w:val="center"/>
            <w:hideMark/>
          </w:tcPr>
          <w:bookmarkEnd w:id="170"/>
          <w:p w14:paraId="40FD1D58" w14:textId="77777777" w:rsidR="006C13D7" w:rsidRPr="00882243" w:rsidRDefault="006C13D7" w:rsidP="00391A4D">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59B43A04" w14:textId="5603561C" w:rsidR="006C13D7" w:rsidRPr="00882243" w:rsidRDefault="006C13D7" w:rsidP="006C13D7">
      <w:pPr>
        <w:spacing w:before="120" w:after="120" w:line="276" w:lineRule="auto"/>
        <w:jc w:val="both"/>
        <w:rPr>
          <w:rFonts w:ascii="Tahoma" w:hAnsi="Tahoma" w:cs="Tahoma"/>
          <w:iCs/>
          <w:sz w:val="18"/>
          <w:szCs w:val="18"/>
        </w:rPr>
      </w:pPr>
      <w:bookmarkStart w:id="171" w:name="_Hlk129631581"/>
      <w:r w:rsidRPr="00882243">
        <w:rPr>
          <w:rFonts w:ascii="Tahoma" w:hAnsi="Tahoma" w:cs="Tahoma"/>
          <w:bCs/>
          <w:sz w:val="18"/>
          <w:szCs w:val="18"/>
        </w:rPr>
        <w:t xml:space="preserve">El Proponente deberá presentar fotocopia de </w:t>
      </w:r>
      <w:r>
        <w:rPr>
          <w:rFonts w:ascii="Tahoma" w:hAnsi="Tahoma" w:cs="Tahoma"/>
          <w:bCs/>
          <w:sz w:val="18"/>
          <w:szCs w:val="18"/>
        </w:rPr>
        <w:t xml:space="preserve">al menos </w:t>
      </w:r>
      <w:r w:rsidRPr="00882243">
        <w:rPr>
          <w:rFonts w:ascii="Tahoma" w:hAnsi="Tahoma" w:cs="Tahoma"/>
          <w:bCs/>
          <w:sz w:val="18"/>
          <w:szCs w:val="18"/>
        </w:rPr>
        <w:t>(</w:t>
      </w:r>
      <w:r>
        <w:rPr>
          <w:rFonts w:ascii="Tahoma" w:hAnsi="Tahoma" w:cs="Tahoma"/>
          <w:bCs/>
          <w:sz w:val="18"/>
          <w:szCs w:val="18"/>
        </w:rPr>
        <w:t>2</w:t>
      </w:r>
      <w:r w:rsidRPr="00882243">
        <w:rPr>
          <w:rFonts w:ascii="Tahoma" w:hAnsi="Tahoma" w:cs="Tahoma"/>
          <w:bCs/>
          <w:sz w:val="18"/>
          <w:szCs w:val="18"/>
        </w:rPr>
        <w:t>): contratos u Órdenes de Servicio, referentes al Servicio de Mantenimiento y Reparación de grúas</w:t>
      </w:r>
      <w:r w:rsidR="00C547BC">
        <w:rPr>
          <w:rFonts w:ascii="Tahoma" w:hAnsi="Tahoma" w:cs="Tahoma"/>
          <w:bCs/>
          <w:sz w:val="18"/>
          <w:szCs w:val="18"/>
        </w:rPr>
        <w:t xml:space="preserve"> </w:t>
      </w:r>
      <w:r w:rsidR="002A4FF3">
        <w:rPr>
          <w:rFonts w:ascii="Tahoma" w:hAnsi="Tahoma" w:cs="Tahoma"/>
          <w:bCs/>
          <w:sz w:val="18"/>
          <w:szCs w:val="18"/>
        </w:rPr>
        <w:t xml:space="preserve">y/o maquinaria pesada </w:t>
      </w:r>
      <w:r w:rsidR="00C547BC">
        <w:rPr>
          <w:rFonts w:ascii="Tahoma" w:hAnsi="Tahoma" w:cs="Tahoma"/>
          <w:bCs/>
          <w:sz w:val="18"/>
          <w:szCs w:val="18"/>
        </w:rPr>
        <w:t>(adjuntar los respaldos a la propuesta electrónica)</w:t>
      </w:r>
      <w:r w:rsidRPr="00882243">
        <w:rPr>
          <w:rFonts w:ascii="Tahoma" w:hAnsi="Tahoma" w:cs="Tahoma"/>
          <w:bCs/>
          <w:sz w:val="18"/>
          <w:szCs w:val="18"/>
        </w:rPr>
        <w:t xml:space="preserve">. </w:t>
      </w:r>
      <w:r w:rsidRPr="00882243">
        <w:rPr>
          <w:rFonts w:ascii="Tahoma" w:hAnsi="Tahoma" w:cs="Tahoma"/>
          <w:b/>
          <w:bCs/>
          <w:sz w:val="18"/>
          <w:szCs w:val="18"/>
        </w:rPr>
        <w:t>(En caso de adjudicarse, se solicitará dicha documentación en original)</w:t>
      </w:r>
    </w:p>
    <w:tbl>
      <w:tblPr>
        <w:tblW w:w="0" w:type="auto"/>
        <w:tblLook w:val="04A0" w:firstRow="1" w:lastRow="0" w:firstColumn="1" w:lastColumn="0" w:noHBand="0" w:noVBand="1"/>
      </w:tblPr>
      <w:tblGrid>
        <w:gridCol w:w="8838"/>
      </w:tblGrid>
      <w:tr w:rsidR="006C13D7" w:rsidRPr="00710C63" w14:paraId="33126C64" w14:textId="77777777" w:rsidTr="00391A4D">
        <w:trPr>
          <w:trHeight w:val="284"/>
        </w:trPr>
        <w:tc>
          <w:tcPr>
            <w:tcW w:w="8959" w:type="dxa"/>
            <w:shd w:val="clear" w:color="auto" w:fill="5F497A"/>
            <w:vAlign w:val="center"/>
            <w:hideMark/>
          </w:tcPr>
          <w:bookmarkEnd w:id="171"/>
          <w:p w14:paraId="7222909B"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64D50953" w14:textId="77777777" w:rsidR="006C13D7" w:rsidRPr="00710C63" w:rsidRDefault="006C13D7" w:rsidP="006C13D7">
      <w:pPr>
        <w:spacing w:before="120" w:after="120" w:line="276" w:lineRule="auto"/>
        <w:jc w:val="both"/>
        <w:rPr>
          <w:rFonts w:ascii="Tahoma" w:hAnsi="Tahoma" w:cs="Tahoma"/>
          <w:bCs/>
          <w:sz w:val="18"/>
          <w:szCs w:val="18"/>
        </w:rPr>
      </w:pPr>
      <w:bookmarkStart w:id="172" w:name="_Hlk129631703"/>
      <w:r w:rsidRPr="00710C63">
        <w:rPr>
          <w:rFonts w:ascii="Tahoma" w:hAnsi="Tahoma" w:cs="Tahoma"/>
          <w:bCs/>
          <w:sz w:val="18"/>
          <w:szCs w:val="18"/>
        </w:rPr>
        <w:t>Para el cumplimiento de sus obligaciones emergentes del Contrato de Servicio, el proponente deberá contar con lo siguiente:</w:t>
      </w:r>
    </w:p>
    <w:p w14:paraId="5BD39C8D" w14:textId="77777777" w:rsidR="006C13D7" w:rsidRPr="00710C63" w:rsidRDefault="006C13D7">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6029C089" w14:textId="77777777" w:rsidR="006C13D7" w:rsidRPr="00710C63" w:rsidRDefault="006C13D7">
      <w:pPr>
        <w:numPr>
          <w:ilvl w:val="0"/>
          <w:numId w:val="44"/>
        </w:numPr>
        <w:spacing w:line="276" w:lineRule="auto"/>
        <w:jc w:val="both"/>
        <w:rPr>
          <w:rFonts w:ascii="Tahoma" w:hAnsi="Tahoma" w:cs="Tahoma"/>
          <w:sz w:val="18"/>
          <w:szCs w:val="18"/>
        </w:rPr>
      </w:pPr>
      <w:r w:rsidRPr="00710C63">
        <w:rPr>
          <w:rFonts w:ascii="Tahoma" w:hAnsi="Tahoma" w:cs="Tahoma"/>
          <w:bCs/>
          <w:sz w:val="18"/>
          <w:szCs w:val="18"/>
        </w:rPr>
        <w:t xml:space="preserve">Espacio adecuado para los vehículos en un solo ambiente. </w:t>
      </w:r>
    </w:p>
    <w:p w14:paraId="3CCC3684" w14:textId="77777777" w:rsidR="006C13D7" w:rsidRPr="00710C63" w:rsidRDefault="006C13D7">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01542B44" w14:textId="77777777" w:rsidR="006C13D7" w:rsidRPr="00710C63" w:rsidRDefault="006C13D7">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una copia impresa de manera mensual, adjunto a la solicitud de pago. </w:t>
      </w:r>
    </w:p>
    <w:p w14:paraId="150C83DB" w14:textId="77777777" w:rsidR="006C13D7" w:rsidRPr="00882243" w:rsidRDefault="006C13D7">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1C2B2C39" w14:textId="77777777" w:rsidR="006C13D7" w:rsidRPr="00882243" w:rsidRDefault="006C13D7">
      <w:pPr>
        <w:numPr>
          <w:ilvl w:val="0"/>
          <w:numId w:val="44"/>
        </w:numPr>
        <w:spacing w:line="276" w:lineRule="auto"/>
        <w:jc w:val="both"/>
        <w:rPr>
          <w:rFonts w:ascii="Tahoma" w:hAnsi="Tahoma" w:cs="Tahoma"/>
          <w:sz w:val="18"/>
          <w:szCs w:val="18"/>
        </w:rPr>
      </w:pPr>
      <w:r w:rsidRPr="00882243">
        <w:rPr>
          <w:rFonts w:ascii="Tahoma" w:hAnsi="Tahoma" w:cs="Tahoma"/>
          <w:sz w:val="18"/>
          <w:szCs w:val="18"/>
        </w:rPr>
        <w:t>Concluido el mantenimiento y reparación del camión grúa, el proveedor deberá entregar todos los repuestos cambiados en las envolturas o cajas de los repuestos nuevos.</w:t>
      </w:r>
    </w:p>
    <w:p w14:paraId="3F4C4682" w14:textId="0E59ACA2" w:rsidR="006C13D7" w:rsidRPr="00882243" w:rsidRDefault="006C13D7">
      <w:pPr>
        <w:numPr>
          <w:ilvl w:val="0"/>
          <w:numId w:val="44"/>
        </w:numPr>
        <w:spacing w:line="276" w:lineRule="auto"/>
        <w:jc w:val="both"/>
        <w:rPr>
          <w:rFonts w:ascii="Tahoma" w:hAnsi="Tahoma" w:cs="Tahoma"/>
          <w:sz w:val="18"/>
          <w:szCs w:val="18"/>
        </w:rPr>
      </w:pPr>
      <w:r w:rsidRPr="00882243">
        <w:rPr>
          <w:rFonts w:ascii="Tahoma" w:hAnsi="Tahoma" w:cs="Tahoma"/>
          <w:sz w:val="18"/>
          <w:szCs w:val="18"/>
        </w:rPr>
        <w:t>Debe contar con una póliza de responsabilidad civil</w:t>
      </w:r>
      <w:r w:rsidR="00F75A34">
        <w:rPr>
          <w:rFonts w:ascii="Tahoma" w:hAnsi="Tahoma" w:cs="Tahoma"/>
          <w:sz w:val="18"/>
          <w:szCs w:val="18"/>
        </w:rPr>
        <w:t xml:space="preserve"> vigente</w:t>
      </w:r>
      <w:r w:rsidRPr="00882243">
        <w:rPr>
          <w:rFonts w:ascii="Tahoma" w:hAnsi="Tahoma" w:cs="Tahoma"/>
          <w:sz w:val="18"/>
          <w:szCs w:val="18"/>
        </w:rPr>
        <w:t>.</w:t>
      </w:r>
      <w:r w:rsidR="00F75A34">
        <w:rPr>
          <w:rFonts w:ascii="Tahoma" w:hAnsi="Tahoma" w:cs="Tahoma"/>
          <w:sz w:val="18"/>
          <w:szCs w:val="18"/>
        </w:rPr>
        <w:t xml:space="preserve"> </w:t>
      </w:r>
      <w:r w:rsidR="00F75A34" w:rsidRPr="00F75A34">
        <w:rPr>
          <w:rFonts w:ascii="Tahoma" w:hAnsi="Tahoma" w:cs="Tahoma"/>
          <w:sz w:val="18"/>
          <w:szCs w:val="18"/>
        </w:rPr>
        <w:t>(adjuntar los respaldos a la propuesta electrónica). (En caso de adjudicarse, se solicitará dicha documentación en original)</w:t>
      </w:r>
      <w:r w:rsidR="00F75A34">
        <w:rPr>
          <w:rFonts w:ascii="Tahoma" w:hAnsi="Tahoma" w:cs="Tahoma"/>
          <w:sz w:val="18"/>
          <w:szCs w:val="18"/>
        </w:rPr>
        <w:t>.</w:t>
      </w:r>
    </w:p>
    <w:p w14:paraId="6C39C978" w14:textId="3A4569D7" w:rsidR="006C13D7" w:rsidRDefault="006C13D7">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w:t>
      </w:r>
      <w:r w:rsidR="0041434C">
        <w:rPr>
          <w:rFonts w:ascii="Tahoma" w:hAnsi="Tahoma" w:cs="Tahoma"/>
          <w:sz w:val="18"/>
          <w:szCs w:val="18"/>
        </w:rPr>
        <w:t>veedor</w:t>
      </w:r>
      <w:r>
        <w:rPr>
          <w:rFonts w:ascii="Tahoma" w:hAnsi="Tahoma" w:cs="Tahoma"/>
          <w:sz w:val="18"/>
          <w:szCs w:val="18"/>
        </w:rPr>
        <w:t xml:space="preserve"> se hará cargo de los costos correspondientes para la devolución del camión grúa en las mismas o mejores condiciones que fueron entregados.</w:t>
      </w:r>
    </w:p>
    <w:p w14:paraId="7FF2F9D3" w14:textId="77777777" w:rsidR="006C13D7" w:rsidRPr="005C6D51" w:rsidRDefault="006C13D7">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 xml:space="preserve">en la ciudad de </w:t>
      </w:r>
      <w:r>
        <w:rPr>
          <w:rFonts w:ascii="Tahoma" w:hAnsi="Tahoma" w:cs="Tahoma"/>
          <w:sz w:val="18"/>
          <w:szCs w:val="18"/>
        </w:rPr>
        <w:t>Santa Cruz de la Sierra</w:t>
      </w:r>
      <w:r w:rsidRPr="0066698E">
        <w:rPr>
          <w:rFonts w:ascii="Tahoma" w:hAnsi="Tahoma" w:cs="Tahoma"/>
          <w:sz w:val="18"/>
          <w:szCs w:val="18"/>
        </w:rPr>
        <w:t>.</w:t>
      </w:r>
    </w:p>
    <w:tbl>
      <w:tblPr>
        <w:tblW w:w="0" w:type="auto"/>
        <w:tblLook w:val="04A0" w:firstRow="1" w:lastRow="0" w:firstColumn="1" w:lastColumn="0" w:noHBand="0" w:noVBand="1"/>
      </w:tblPr>
      <w:tblGrid>
        <w:gridCol w:w="8838"/>
      </w:tblGrid>
      <w:tr w:rsidR="006C13D7" w:rsidRPr="00710C63" w14:paraId="37DC1108" w14:textId="77777777" w:rsidTr="00391A4D">
        <w:trPr>
          <w:trHeight w:val="284"/>
        </w:trPr>
        <w:tc>
          <w:tcPr>
            <w:tcW w:w="9004" w:type="dxa"/>
            <w:shd w:val="clear" w:color="auto" w:fill="5F497A"/>
            <w:vAlign w:val="center"/>
            <w:hideMark/>
          </w:tcPr>
          <w:bookmarkEnd w:id="172"/>
          <w:p w14:paraId="27670FF6"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10863062" w14:textId="77777777" w:rsidR="006C13D7" w:rsidRDefault="006C13D7" w:rsidP="006C13D7">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p w14:paraId="18A003FD" w14:textId="77777777" w:rsidR="0040027B" w:rsidRPr="00710C63" w:rsidRDefault="0040027B" w:rsidP="006C13D7">
      <w:pPr>
        <w:spacing w:before="120" w:after="120" w:line="276" w:lineRule="auto"/>
        <w:jc w:val="both"/>
        <w:rPr>
          <w:rFonts w:ascii="Tahoma" w:hAnsi="Tahoma" w:cs="Tahoma"/>
          <w:bCs/>
          <w:sz w:val="18"/>
          <w:szCs w:val="18"/>
        </w:rPr>
      </w:pPr>
    </w:p>
    <w:tbl>
      <w:tblPr>
        <w:tblW w:w="0" w:type="auto"/>
        <w:tblLook w:val="04A0" w:firstRow="1" w:lastRow="0" w:firstColumn="1" w:lastColumn="0" w:noHBand="0" w:noVBand="1"/>
      </w:tblPr>
      <w:tblGrid>
        <w:gridCol w:w="8838"/>
      </w:tblGrid>
      <w:tr w:rsidR="006C13D7" w:rsidRPr="00710C63" w14:paraId="5FF93281" w14:textId="77777777" w:rsidTr="00391A4D">
        <w:trPr>
          <w:trHeight w:val="284"/>
        </w:trPr>
        <w:tc>
          <w:tcPr>
            <w:tcW w:w="9004" w:type="dxa"/>
            <w:shd w:val="clear" w:color="auto" w:fill="5F497A"/>
            <w:vAlign w:val="center"/>
            <w:hideMark/>
          </w:tcPr>
          <w:p w14:paraId="06FAD63A"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lastRenderedPageBreak/>
              <w:t>3.8. COMISIÓN O RESPONSABLE DE RECEPCIÓN</w:t>
            </w:r>
          </w:p>
        </w:tc>
      </w:tr>
    </w:tbl>
    <w:p w14:paraId="76136AFB" w14:textId="77777777" w:rsidR="006C13D7"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8838"/>
      </w:tblGrid>
      <w:tr w:rsidR="006C13D7" w:rsidRPr="00710C63" w14:paraId="20EB03AD" w14:textId="77777777" w:rsidTr="00391A4D">
        <w:trPr>
          <w:trHeight w:val="284"/>
        </w:trPr>
        <w:tc>
          <w:tcPr>
            <w:tcW w:w="9004" w:type="dxa"/>
            <w:shd w:val="clear" w:color="auto" w:fill="5F497A"/>
            <w:vAlign w:val="center"/>
            <w:hideMark/>
          </w:tcPr>
          <w:p w14:paraId="61FC2381"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72F8C854" w14:textId="092484F0" w:rsidR="006C13D7" w:rsidRPr="00710C63" w:rsidRDefault="006C13D7" w:rsidP="006C13D7">
      <w:pPr>
        <w:spacing w:before="120" w:after="120" w:line="276" w:lineRule="auto"/>
        <w:jc w:val="both"/>
        <w:rPr>
          <w:rFonts w:ascii="Tahoma" w:hAnsi="Tahoma" w:cs="Tahoma"/>
          <w:sz w:val="18"/>
          <w:szCs w:val="18"/>
          <w:lang w:val="es-BO"/>
        </w:rPr>
      </w:pPr>
      <w:bookmarkStart w:id="173"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4D2A3F77" w14:textId="77777777" w:rsidR="006C13D7" w:rsidRPr="00882243"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68D1A94C" w14:textId="55682ED7" w:rsidR="006C13D7" w:rsidRPr="00882243" w:rsidRDefault="006C13D7" w:rsidP="006C13D7">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El costo del importe de cualquier repuesto podrá ser re cotizado a criterio de la entidad, cuando el </w:t>
      </w:r>
      <w:r w:rsidR="00D4070F">
        <w:rPr>
          <w:rFonts w:ascii="Tahoma" w:hAnsi="Tahoma" w:cs="Tahoma"/>
          <w:bCs/>
          <w:sz w:val="18"/>
          <w:szCs w:val="18"/>
        </w:rPr>
        <w:t xml:space="preserve">fiscal, </w:t>
      </w:r>
      <w:r w:rsidRPr="00882243">
        <w:rPr>
          <w:rFonts w:ascii="Tahoma" w:hAnsi="Tahoma" w:cs="Tahoma"/>
          <w:bCs/>
          <w:sz w:val="18"/>
          <w:szCs w:val="18"/>
        </w:rPr>
        <w:t xml:space="preserve">responsable de recepción o la comisión de Recepción lo considere necesario. En este caso, de evidenciarse diferencias, la entidad podrá exigir la disminución del importe hasta el importe cotizado por la misma. </w:t>
      </w:r>
    </w:p>
    <w:p w14:paraId="4E58A61F" w14:textId="77777777" w:rsidR="006C13D7" w:rsidRPr="00710C63" w:rsidRDefault="006C13D7" w:rsidP="006C13D7">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8838"/>
      </w:tblGrid>
      <w:tr w:rsidR="006C13D7" w:rsidRPr="00710C63" w14:paraId="57A244CF" w14:textId="77777777" w:rsidTr="00391A4D">
        <w:trPr>
          <w:trHeight w:val="284"/>
        </w:trPr>
        <w:tc>
          <w:tcPr>
            <w:tcW w:w="9004" w:type="dxa"/>
            <w:shd w:val="clear" w:color="auto" w:fill="5F497A"/>
            <w:vAlign w:val="center"/>
            <w:hideMark/>
          </w:tcPr>
          <w:bookmarkEnd w:id="173"/>
          <w:p w14:paraId="39E9C11D"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073699C9" w14:textId="77777777" w:rsidR="006C13D7" w:rsidRPr="00710C63" w:rsidRDefault="006C13D7" w:rsidP="006C13D7">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54B66CAA" w14:textId="14DF424A" w:rsidR="006C13D7" w:rsidRPr="00CB2BED" w:rsidRDefault="006C13D7" w:rsidP="006C13D7">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w:t>
      </w:r>
      <w:r w:rsidR="006C387D">
        <w:rPr>
          <w:rFonts w:ascii="Tahoma" w:hAnsi="Tahoma" w:cs="Tahoma"/>
          <w:bCs/>
          <w:sz w:val="18"/>
          <w:szCs w:val="18"/>
        </w:rPr>
        <w:t xml:space="preserve">el fiscal de servicio o </w:t>
      </w:r>
      <w:r w:rsidRPr="00CB2BED">
        <w:rPr>
          <w:rFonts w:ascii="Tahoma" w:hAnsi="Tahoma" w:cs="Tahoma"/>
          <w:bCs/>
          <w:sz w:val="18"/>
          <w:szCs w:val="18"/>
        </w:rPr>
        <w:t>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75739BE2" w14:textId="77777777" w:rsidR="006C13D7" w:rsidRPr="00710C63" w:rsidRDefault="006C13D7" w:rsidP="006C13D7">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recepcionar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838"/>
      </w:tblGrid>
      <w:tr w:rsidR="006C13D7" w:rsidRPr="00710C63" w14:paraId="23D71739" w14:textId="77777777" w:rsidTr="00391A4D">
        <w:trPr>
          <w:trHeight w:val="284"/>
        </w:trPr>
        <w:tc>
          <w:tcPr>
            <w:tcW w:w="8959" w:type="dxa"/>
            <w:shd w:val="clear" w:color="auto" w:fill="5F497A"/>
            <w:vAlign w:val="center"/>
            <w:hideMark/>
          </w:tcPr>
          <w:p w14:paraId="6F301D0B"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0DA2B2A9" w14:textId="77777777" w:rsidR="006C13D7" w:rsidRDefault="006C13D7" w:rsidP="006C13D7">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tbl>
      <w:tblPr>
        <w:tblW w:w="0" w:type="auto"/>
        <w:tblLook w:val="04A0" w:firstRow="1" w:lastRow="0" w:firstColumn="1" w:lastColumn="0" w:noHBand="0" w:noVBand="1"/>
      </w:tblPr>
      <w:tblGrid>
        <w:gridCol w:w="8838"/>
      </w:tblGrid>
      <w:tr w:rsidR="006C13D7" w:rsidRPr="00710C63" w14:paraId="402C289A" w14:textId="77777777" w:rsidTr="00391A4D">
        <w:trPr>
          <w:trHeight w:val="284"/>
        </w:trPr>
        <w:tc>
          <w:tcPr>
            <w:tcW w:w="8959" w:type="dxa"/>
            <w:shd w:val="clear" w:color="auto" w:fill="5F497A"/>
            <w:vAlign w:val="center"/>
            <w:hideMark/>
          </w:tcPr>
          <w:p w14:paraId="35ACC5C7"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5. TRABAJOS DE EMERGENCIA </w:t>
            </w:r>
          </w:p>
        </w:tc>
      </w:tr>
    </w:tbl>
    <w:p w14:paraId="71693BF3" w14:textId="19C00669" w:rsidR="006C387D"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tbl>
      <w:tblPr>
        <w:tblW w:w="0" w:type="auto"/>
        <w:tblLook w:val="04A0" w:firstRow="1" w:lastRow="0" w:firstColumn="1" w:lastColumn="0" w:noHBand="0" w:noVBand="1"/>
      </w:tblPr>
      <w:tblGrid>
        <w:gridCol w:w="8838"/>
      </w:tblGrid>
      <w:tr w:rsidR="006C13D7" w:rsidRPr="00710C63" w14:paraId="63245301" w14:textId="77777777" w:rsidTr="00391A4D">
        <w:trPr>
          <w:trHeight w:val="284"/>
        </w:trPr>
        <w:tc>
          <w:tcPr>
            <w:tcW w:w="8959" w:type="dxa"/>
            <w:shd w:val="clear" w:color="auto" w:fill="5F497A"/>
            <w:vAlign w:val="center"/>
            <w:hideMark/>
          </w:tcPr>
          <w:p w14:paraId="1E274239"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03914674" w14:textId="77777777" w:rsidR="006C13D7" w:rsidRPr="00710C63"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F02873">
        <w:rPr>
          <w:rFonts w:ascii="Tahoma" w:hAnsi="Tahoma" w:cs="Tahoma"/>
          <w:b/>
          <w:sz w:val="18"/>
          <w:szCs w:val="18"/>
          <w:lang w:val="es-BO"/>
        </w:rPr>
        <w:t>SERVICIO DE MANTENIMIENTO GRÚA VOLKSWAGEN</w:t>
      </w:r>
      <w:r>
        <w:rPr>
          <w:rFonts w:ascii="Tahoma" w:hAnsi="Tahoma" w:cs="Tahoma"/>
          <w:b/>
          <w:sz w:val="18"/>
          <w:szCs w:val="18"/>
          <w:lang w:val="es-BO"/>
        </w:rPr>
        <w:t xml:space="preserve"> SANTA CRUZ</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Pr>
          <w:rFonts w:ascii="Tahoma" w:hAnsi="Tahoma" w:cs="Tahoma"/>
          <w:bCs/>
          <w:sz w:val="18"/>
          <w:szCs w:val="18"/>
        </w:rPr>
        <w:t>31</w:t>
      </w:r>
      <w:r w:rsidRPr="00710C63">
        <w:rPr>
          <w:rFonts w:ascii="Tahoma" w:hAnsi="Tahoma" w:cs="Tahoma"/>
          <w:bCs/>
          <w:sz w:val="18"/>
          <w:szCs w:val="18"/>
        </w:rPr>
        <w:t xml:space="preserve"> de diciembre de 2023 o hasta agotar el presupuesto.</w:t>
      </w:r>
    </w:p>
    <w:tbl>
      <w:tblPr>
        <w:tblW w:w="0" w:type="auto"/>
        <w:tblLook w:val="04A0" w:firstRow="1" w:lastRow="0" w:firstColumn="1" w:lastColumn="0" w:noHBand="0" w:noVBand="1"/>
      </w:tblPr>
      <w:tblGrid>
        <w:gridCol w:w="8838"/>
      </w:tblGrid>
      <w:tr w:rsidR="006C13D7" w:rsidRPr="00710C63" w14:paraId="313C351C" w14:textId="77777777" w:rsidTr="00391A4D">
        <w:trPr>
          <w:trHeight w:val="284"/>
        </w:trPr>
        <w:tc>
          <w:tcPr>
            <w:tcW w:w="8959" w:type="dxa"/>
            <w:shd w:val="clear" w:color="auto" w:fill="5F497A"/>
            <w:vAlign w:val="center"/>
            <w:hideMark/>
          </w:tcPr>
          <w:p w14:paraId="774871A1" w14:textId="77777777" w:rsidR="006C13D7" w:rsidRPr="00710C63" w:rsidRDefault="006C13D7" w:rsidP="00391A4D">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6DCE4451" w14:textId="77777777" w:rsidR="006C13D7" w:rsidRDefault="006C13D7" w:rsidP="006C13D7">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Santa Cruz.</w:t>
      </w:r>
    </w:p>
    <w:p w14:paraId="3A7BB0F2" w14:textId="77777777" w:rsidR="00B956F7" w:rsidRDefault="00B956F7" w:rsidP="006C13D7">
      <w:pPr>
        <w:spacing w:before="120" w:after="120" w:line="276" w:lineRule="auto"/>
        <w:jc w:val="both"/>
        <w:rPr>
          <w:rFonts w:ascii="Tahoma" w:hAnsi="Tahoma" w:cs="Tahoma"/>
          <w:kern w:val="28"/>
          <w:sz w:val="18"/>
          <w:szCs w:val="18"/>
        </w:rPr>
      </w:pPr>
    </w:p>
    <w:tbl>
      <w:tblPr>
        <w:tblW w:w="0" w:type="auto"/>
        <w:tblLook w:val="04A0" w:firstRow="1" w:lastRow="0" w:firstColumn="1" w:lastColumn="0" w:noHBand="0" w:noVBand="1"/>
      </w:tblPr>
      <w:tblGrid>
        <w:gridCol w:w="8838"/>
      </w:tblGrid>
      <w:tr w:rsidR="006C13D7" w:rsidRPr="00710C63" w14:paraId="67FF400F" w14:textId="77777777" w:rsidTr="00391A4D">
        <w:trPr>
          <w:trHeight w:val="284"/>
        </w:trPr>
        <w:tc>
          <w:tcPr>
            <w:tcW w:w="8959" w:type="dxa"/>
            <w:shd w:val="clear" w:color="auto" w:fill="5F497A"/>
            <w:vAlign w:val="center"/>
            <w:hideMark/>
          </w:tcPr>
          <w:p w14:paraId="1D1FCCC4" w14:textId="77777777" w:rsidR="006C13D7" w:rsidRPr="00710C63" w:rsidRDefault="006C13D7" w:rsidP="00391A4D">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lastRenderedPageBreak/>
              <w:t>8. FORMA DE PAGO</w:t>
            </w:r>
          </w:p>
        </w:tc>
      </w:tr>
    </w:tbl>
    <w:p w14:paraId="46497CE1" w14:textId="6BC413A5" w:rsidR="006C13D7" w:rsidRPr="00710C63" w:rsidRDefault="006C13D7" w:rsidP="006C13D7">
      <w:pPr>
        <w:tabs>
          <w:tab w:val="left" w:pos="426"/>
        </w:tabs>
        <w:spacing w:before="120" w:after="120" w:line="276" w:lineRule="auto"/>
        <w:jc w:val="both"/>
        <w:rPr>
          <w:rFonts w:ascii="Tahoma" w:hAnsi="Tahoma" w:cs="Tahoma"/>
          <w:bCs/>
          <w:sz w:val="18"/>
          <w:szCs w:val="18"/>
        </w:rPr>
      </w:pPr>
      <w:bookmarkStart w:id="174" w:name="_Hlk129631926"/>
      <w:r w:rsidRPr="00CE5710">
        <w:rPr>
          <w:rFonts w:ascii="Tahoma" w:hAnsi="Tahoma" w:cs="Tahoma"/>
          <w:bCs/>
          <w:sz w:val="18"/>
          <w:szCs w:val="18"/>
        </w:rPr>
        <w:t xml:space="preserve">Los pagos se realizarán </w:t>
      </w:r>
      <w:r w:rsidR="006C387D">
        <w:rPr>
          <w:rFonts w:ascii="Tahoma" w:hAnsi="Tahoma" w:cs="Tahoma"/>
          <w:bCs/>
          <w:sz w:val="18"/>
          <w:szCs w:val="18"/>
        </w:rPr>
        <w:t>de manera mensual</w:t>
      </w:r>
      <w:r w:rsidRPr="00CE5710">
        <w:rPr>
          <w:rFonts w:ascii="Tahoma" w:hAnsi="Tahoma" w:cs="Tahoma"/>
          <w:bCs/>
          <w:sz w:val="18"/>
          <w:szCs w:val="18"/>
        </w:rPr>
        <w:t xml:space="preserve">, mediante transferencia bancaria vía SIGEP previo Informe de Conformidad emitido por el </w:t>
      </w:r>
      <w:proofErr w:type="gramStart"/>
      <w:r w:rsidRPr="00CE5710">
        <w:rPr>
          <w:rFonts w:ascii="Tahoma" w:hAnsi="Tahoma" w:cs="Tahoma"/>
          <w:bCs/>
          <w:sz w:val="18"/>
          <w:szCs w:val="18"/>
        </w:rPr>
        <w:t>Responsable</w:t>
      </w:r>
      <w:proofErr w:type="gramEnd"/>
      <w:r w:rsidRPr="00CE5710">
        <w:rPr>
          <w:rFonts w:ascii="Tahoma" w:hAnsi="Tahoma" w:cs="Tahoma"/>
          <w:bCs/>
          <w:sz w:val="18"/>
          <w:szCs w:val="18"/>
        </w:rPr>
        <w:t xml:space="preserve"> o Comisión de Recepción.</w:t>
      </w:r>
    </w:p>
    <w:bookmarkEnd w:id="174"/>
    <w:p w14:paraId="0C48A021" w14:textId="77777777" w:rsidR="006C13D7" w:rsidRPr="00710C63" w:rsidRDefault="006C13D7" w:rsidP="006C13D7">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5933C40A" w14:textId="77777777"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31F49A5C" w14:textId="77777777"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0FD29663" w14:textId="77777777"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1CE01B13" w14:textId="6F147A68"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w:t>
      </w:r>
      <w:r w:rsidR="00FD6AFC">
        <w:rPr>
          <w:rFonts w:ascii="Tahoma" w:hAnsi="Tahoma" w:cs="Tahoma"/>
          <w:bCs/>
          <w:sz w:val="18"/>
          <w:szCs w:val="18"/>
        </w:rPr>
        <w:t xml:space="preserve"> </w:t>
      </w:r>
      <w:r w:rsidRPr="00710C63">
        <w:rPr>
          <w:rFonts w:ascii="Tahoma" w:hAnsi="Tahoma" w:cs="Tahoma"/>
          <w:bCs/>
          <w:sz w:val="18"/>
          <w:szCs w:val="18"/>
        </w:rPr>
        <w:t>de repuestos adquiridos por concepto de mantenimiento (cuando corresponda).</w:t>
      </w:r>
    </w:p>
    <w:p w14:paraId="5C7B69D6" w14:textId="77777777" w:rsidR="006C13D7" w:rsidRPr="00710C63" w:rsidRDefault="006C13D7">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059830F4" w14:textId="77777777" w:rsidR="006C13D7" w:rsidRDefault="006C13D7">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3A9ABDEF" w14:textId="5FD53D95" w:rsidR="006C13D7" w:rsidRPr="00710C63" w:rsidRDefault="006C13D7" w:rsidP="006C13D7">
      <w:pPr>
        <w:spacing w:after="120" w:line="276" w:lineRule="auto"/>
        <w:jc w:val="both"/>
        <w:rPr>
          <w:rFonts w:ascii="Tahoma" w:hAnsi="Tahoma" w:cs="Tahoma"/>
          <w:bCs/>
          <w:sz w:val="18"/>
          <w:szCs w:val="18"/>
        </w:rPr>
      </w:pPr>
      <w:r>
        <w:rPr>
          <w:rFonts w:ascii="Tahoma" w:hAnsi="Tahoma" w:cs="Tahoma"/>
          <w:bCs/>
          <w:sz w:val="18"/>
          <w:szCs w:val="18"/>
        </w:rPr>
        <w:t>Para este fin, el PROVEEDOR presentará a</w:t>
      </w:r>
      <w:r w:rsidR="006C387D">
        <w:rPr>
          <w:rFonts w:ascii="Tahoma" w:hAnsi="Tahoma" w:cs="Tahoma"/>
          <w:bCs/>
          <w:sz w:val="18"/>
          <w:szCs w:val="18"/>
        </w:rPr>
        <w:t>l fiscal de servicio o</w:t>
      </w:r>
      <w:r>
        <w:rPr>
          <w:rFonts w:ascii="Tahoma" w:hAnsi="Tahoma" w:cs="Tahoma"/>
          <w:bCs/>
          <w:sz w:val="18"/>
          <w:szCs w:val="18"/>
        </w:rPr>
        <w:t xml:space="preserve">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6C13D7" w:rsidRPr="00710C63" w14:paraId="76B04E1A" w14:textId="77777777" w:rsidTr="00391A4D">
        <w:trPr>
          <w:trHeight w:val="284"/>
        </w:trPr>
        <w:tc>
          <w:tcPr>
            <w:tcW w:w="8959" w:type="dxa"/>
            <w:shd w:val="clear" w:color="auto" w:fill="5F497A"/>
            <w:vAlign w:val="center"/>
            <w:hideMark/>
          </w:tcPr>
          <w:p w14:paraId="5D7543A1" w14:textId="77777777" w:rsidR="006C13D7" w:rsidRPr="00710C63" w:rsidRDefault="006C13D7" w:rsidP="00391A4D">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9. GARANTÍA DE CUMPLIMIENTO DE CONTRATO </w:t>
            </w:r>
          </w:p>
        </w:tc>
      </w:tr>
    </w:tbl>
    <w:p w14:paraId="64B13ABF" w14:textId="77777777" w:rsidR="006C13D7" w:rsidRPr="00710C63" w:rsidRDefault="006C13D7" w:rsidP="006C13D7">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6C13D7" w:rsidRPr="00710C63" w14:paraId="5195D964" w14:textId="77777777" w:rsidTr="00391A4D">
        <w:trPr>
          <w:trHeight w:val="284"/>
        </w:trPr>
        <w:tc>
          <w:tcPr>
            <w:tcW w:w="8959" w:type="dxa"/>
            <w:shd w:val="clear" w:color="auto" w:fill="5F497A"/>
            <w:vAlign w:val="center"/>
            <w:hideMark/>
          </w:tcPr>
          <w:p w14:paraId="7E27A29A" w14:textId="77777777" w:rsidR="006C13D7" w:rsidRPr="00710C63" w:rsidRDefault="006C13D7" w:rsidP="00391A4D">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10. MULTAS </w:t>
            </w:r>
          </w:p>
        </w:tc>
      </w:tr>
    </w:tbl>
    <w:p w14:paraId="7CC1BD72" w14:textId="77777777" w:rsidR="006C13D7" w:rsidRPr="00710C63" w:rsidRDefault="006C13D7" w:rsidP="006C13D7">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2F8DC2BD" w14:textId="77777777" w:rsidR="006C13D7" w:rsidRPr="00710C63" w:rsidRDefault="006C13D7">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6C749E1B" w14:textId="77777777" w:rsidR="006C13D7" w:rsidRPr="00710C63" w:rsidRDefault="006C13D7">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50E25CA8" w14:textId="77777777" w:rsidR="006C13D7" w:rsidRPr="00710C63" w:rsidRDefault="006C13D7">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170973C6" w14:textId="77777777" w:rsidR="006C13D7" w:rsidRPr="00710C63" w:rsidRDefault="006C13D7">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60AB2521" w14:textId="77777777" w:rsidR="006C13D7" w:rsidRPr="00710C63" w:rsidRDefault="006C13D7" w:rsidP="006C13D7">
      <w:pPr>
        <w:spacing w:before="120" w:after="120" w:line="276" w:lineRule="auto"/>
        <w:jc w:val="both"/>
        <w:rPr>
          <w:rFonts w:ascii="Tahoma" w:hAnsi="Tahoma" w:cs="Tahoma"/>
          <w:sz w:val="18"/>
          <w:szCs w:val="18"/>
        </w:rPr>
      </w:pPr>
      <w:r w:rsidRPr="00710C63">
        <w:rPr>
          <w:rFonts w:ascii="Tahoma" w:hAnsi="Tahoma" w:cs="Tahoma"/>
          <w:sz w:val="18"/>
          <w:szCs w:val="18"/>
        </w:rPr>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6C13D7" w:rsidRPr="00710C63" w14:paraId="747B7463" w14:textId="77777777" w:rsidTr="00391A4D">
        <w:trPr>
          <w:trHeight w:val="284"/>
        </w:trPr>
        <w:tc>
          <w:tcPr>
            <w:tcW w:w="8959" w:type="dxa"/>
            <w:shd w:val="clear" w:color="auto" w:fill="5F497A"/>
            <w:vAlign w:val="center"/>
            <w:hideMark/>
          </w:tcPr>
          <w:p w14:paraId="20BC57A7" w14:textId="77777777" w:rsidR="006C13D7" w:rsidRPr="00710C63" w:rsidRDefault="006C13D7" w:rsidP="00391A4D">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38D43468" w14:textId="364009B5" w:rsidR="006C13D7" w:rsidRDefault="006C13D7" w:rsidP="006C13D7">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 xml:space="preserve">es de Bs. </w:t>
      </w:r>
      <w:r>
        <w:rPr>
          <w:rFonts w:ascii="Tahoma" w:hAnsi="Tahoma" w:cs="Tahoma"/>
          <w:bCs/>
          <w:sz w:val="18"/>
          <w:szCs w:val="18"/>
        </w:rPr>
        <w:t>60</w:t>
      </w:r>
      <w:r w:rsidRPr="00CE5710">
        <w:rPr>
          <w:rFonts w:ascii="Tahoma" w:hAnsi="Tahoma" w:cs="Tahoma"/>
          <w:bCs/>
          <w:sz w:val="18"/>
          <w:szCs w:val="18"/>
        </w:rPr>
        <w:t xml:space="preserve">.000,00 </w:t>
      </w:r>
      <w:r w:rsidRPr="00CE5710">
        <w:rPr>
          <w:rFonts w:ascii="Tahoma" w:hAnsi="Tahoma" w:cs="Tahoma"/>
          <w:b/>
          <w:bCs/>
          <w:sz w:val="18"/>
          <w:szCs w:val="18"/>
        </w:rPr>
        <w:t>(</w:t>
      </w:r>
      <w:r>
        <w:rPr>
          <w:rFonts w:ascii="Tahoma" w:hAnsi="Tahoma" w:cs="Tahoma"/>
          <w:b/>
          <w:bCs/>
          <w:sz w:val="18"/>
          <w:szCs w:val="18"/>
        </w:rPr>
        <w:t>Sesenta</w:t>
      </w:r>
      <w:r w:rsidRPr="00CE5710">
        <w:rPr>
          <w:rFonts w:ascii="Tahoma" w:hAnsi="Tahoma" w:cs="Tahoma"/>
          <w:b/>
          <w:bCs/>
          <w:sz w:val="18"/>
          <w:szCs w:val="18"/>
        </w:rPr>
        <w:t xml:space="preserve"> Mil 00/100 bolivianos)</w:t>
      </w:r>
    </w:p>
    <w:tbl>
      <w:tblPr>
        <w:tblW w:w="0" w:type="auto"/>
        <w:tblLook w:val="04A0" w:firstRow="1" w:lastRow="0" w:firstColumn="1" w:lastColumn="0" w:noHBand="0" w:noVBand="1"/>
      </w:tblPr>
      <w:tblGrid>
        <w:gridCol w:w="8838"/>
      </w:tblGrid>
      <w:tr w:rsidR="006C13D7" w:rsidRPr="00710C63" w14:paraId="41ABEFAB" w14:textId="77777777" w:rsidTr="00391A4D">
        <w:trPr>
          <w:trHeight w:val="284"/>
        </w:trPr>
        <w:tc>
          <w:tcPr>
            <w:tcW w:w="8959" w:type="dxa"/>
            <w:shd w:val="clear" w:color="auto" w:fill="5F497A"/>
            <w:vAlign w:val="center"/>
            <w:hideMark/>
          </w:tcPr>
          <w:p w14:paraId="3FEB51BF" w14:textId="77777777" w:rsidR="006C13D7" w:rsidRPr="00710C63" w:rsidRDefault="006C13D7" w:rsidP="00391A4D">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7C164072" w14:textId="77777777" w:rsidR="006C13D7" w:rsidRPr="00710C63" w:rsidRDefault="006C13D7" w:rsidP="006C13D7">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7CB340A2" w14:textId="77777777" w:rsidR="006C13D7" w:rsidRPr="00710C63" w:rsidRDefault="006C13D7" w:rsidP="006C13D7">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5" w:name="_Hlk76393578"/>
      <w:r w:rsidR="00F41EF0" w:rsidRPr="00F01F1F">
        <w:rPr>
          <w:rFonts w:cs="Arial"/>
          <w:sz w:val="18"/>
          <w:szCs w:val="18"/>
        </w:rPr>
        <w:t xml:space="preserve">misma que no será </w:t>
      </w:r>
      <w:bookmarkEnd w:id="17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76"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6"/>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7" w:name="_Hlk93490556"/>
      <w:r w:rsidR="002D0164" w:rsidRPr="00A40276">
        <w:rPr>
          <w:rFonts w:cs="Arial"/>
          <w:sz w:val="18"/>
          <w:szCs w:val="18"/>
          <w:lang w:val="es-BO"/>
        </w:rPr>
        <w:t>y en caso de Micro y Pequeñas Empresas del 3.5%</w:t>
      </w:r>
      <w:bookmarkEnd w:id="177"/>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6C06FD" w14:paraId="0D0734A8" w14:textId="77777777" w:rsidTr="00242B7E">
        <w:trPr>
          <w:tblHeader/>
        </w:trPr>
        <w:tc>
          <w:tcPr>
            <w:tcW w:w="4564" w:type="dxa"/>
            <w:gridSpan w:val="2"/>
            <w:shd w:val="clear" w:color="auto" w:fill="C6D9F1" w:themeFill="text2" w:themeFillTint="33"/>
            <w:vAlign w:val="center"/>
          </w:tcPr>
          <w:p w14:paraId="543640D5" w14:textId="32F904B1" w:rsidR="005B0466" w:rsidRPr="006C06FD" w:rsidRDefault="00FC0B27" w:rsidP="00242B7E">
            <w:pPr>
              <w:jc w:val="center"/>
              <w:rPr>
                <w:rFonts w:cs="Arial"/>
                <w:b/>
                <w:lang w:val="es-BO"/>
              </w:rPr>
            </w:pPr>
            <w:r w:rsidRPr="006C06FD">
              <w:rPr>
                <w:rFonts w:cs="Arial"/>
                <w:b/>
                <w:lang w:val="es-BO"/>
              </w:rPr>
              <w:t>INSTITUTO BOLIVIANO DE METROLOGÍA</w:t>
            </w:r>
          </w:p>
        </w:tc>
        <w:tc>
          <w:tcPr>
            <w:tcW w:w="4111" w:type="dxa"/>
            <w:shd w:val="clear" w:color="auto" w:fill="DBE5F1" w:themeFill="accent1" w:themeFillTint="33"/>
            <w:vAlign w:val="center"/>
          </w:tcPr>
          <w:p w14:paraId="40620FDC" w14:textId="77777777" w:rsidR="005B0466" w:rsidRPr="006C06FD" w:rsidRDefault="005B0466" w:rsidP="00242B7E">
            <w:pPr>
              <w:jc w:val="center"/>
              <w:rPr>
                <w:rFonts w:cs="Arial"/>
                <w:b/>
                <w:lang w:val="es-BO"/>
              </w:rPr>
            </w:pPr>
            <w:r w:rsidRPr="006C06FD">
              <w:rPr>
                <w:rFonts w:cs="Arial"/>
                <w:b/>
                <w:lang w:val="es-BO"/>
              </w:rPr>
              <w:t>Para ser llenado por el proponente al momento de elaborar su propuesta</w:t>
            </w:r>
          </w:p>
        </w:tc>
      </w:tr>
      <w:tr w:rsidR="005B0466" w:rsidRPr="006C06FD" w14:paraId="60B906A3" w14:textId="77777777" w:rsidTr="00242B7E">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6C06FD" w:rsidRDefault="005B0466" w:rsidP="00242B7E">
            <w:pPr>
              <w:jc w:val="center"/>
              <w:rPr>
                <w:rFonts w:cs="Arial"/>
                <w:b/>
                <w:lang w:val="es-BO"/>
              </w:rPr>
            </w:pPr>
            <w:r w:rsidRPr="006C06FD">
              <w:rPr>
                <w:rFonts w:cs="Arial"/>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6C06FD" w:rsidRDefault="005B0466" w:rsidP="00242B7E">
            <w:pPr>
              <w:jc w:val="center"/>
              <w:rPr>
                <w:rFonts w:cs="Arial"/>
                <w:b/>
                <w:lang w:val="es-BO"/>
              </w:rPr>
            </w:pPr>
            <w:r w:rsidRPr="006C06FD">
              <w:rPr>
                <w:rFonts w:cs="Arial"/>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6C06FD" w:rsidRDefault="005B0466" w:rsidP="00242B7E">
            <w:pPr>
              <w:jc w:val="center"/>
              <w:rPr>
                <w:rFonts w:cs="Arial"/>
                <w:b/>
                <w:lang w:val="es-BO"/>
              </w:rPr>
            </w:pPr>
            <w:r w:rsidRPr="006C06FD">
              <w:rPr>
                <w:rFonts w:cs="Arial"/>
                <w:b/>
                <w:lang w:val="es-BO"/>
              </w:rPr>
              <w:t>Característica Propuesta (**)</w:t>
            </w:r>
          </w:p>
        </w:tc>
      </w:tr>
      <w:tr w:rsidR="0091068D" w:rsidRPr="006C06FD" w14:paraId="62A097A6" w14:textId="77777777" w:rsidTr="000C1B98">
        <w:tc>
          <w:tcPr>
            <w:tcW w:w="300" w:type="dxa"/>
          </w:tcPr>
          <w:p w14:paraId="3F631423" w14:textId="77777777" w:rsidR="0091068D" w:rsidRPr="006C06FD" w:rsidRDefault="0091068D" w:rsidP="0091068D">
            <w:pPr>
              <w:jc w:val="both"/>
              <w:rPr>
                <w:rFonts w:cs="Arial"/>
                <w:lang w:val="es-BO"/>
              </w:rPr>
            </w:pPr>
          </w:p>
        </w:tc>
        <w:tc>
          <w:tcPr>
            <w:tcW w:w="4264" w:type="dxa"/>
            <w:vAlign w:val="center"/>
          </w:tcPr>
          <w:p w14:paraId="570863E5" w14:textId="56AA00BE"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PREVENTIVO.</w:t>
            </w:r>
            <w:r w:rsidRPr="00AD604F">
              <w:rPr>
                <w:rFonts w:ascii="Tahoma" w:hAnsi="Tahoma" w:cs="Tahoma"/>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tc>
        <w:tc>
          <w:tcPr>
            <w:tcW w:w="4111" w:type="dxa"/>
          </w:tcPr>
          <w:p w14:paraId="77ED3895" w14:textId="77777777" w:rsidR="0091068D" w:rsidRPr="006C06FD" w:rsidRDefault="0091068D" w:rsidP="0091068D">
            <w:pPr>
              <w:jc w:val="right"/>
              <w:rPr>
                <w:rFonts w:cs="Arial"/>
                <w:lang w:val="es-BO"/>
              </w:rPr>
            </w:pPr>
          </w:p>
        </w:tc>
      </w:tr>
      <w:tr w:rsidR="0091068D" w:rsidRPr="006C06FD" w14:paraId="55DB5174" w14:textId="77777777" w:rsidTr="000C1B98">
        <w:tc>
          <w:tcPr>
            <w:tcW w:w="300" w:type="dxa"/>
          </w:tcPr>
          <w:p w14:paraId="45E6AE52" w14:textId="77777777" w:rsidR="0091068D" w:rsidRPr="006C06FD" w:rsidRDefault="0091068D" w:rsidP="0091068D">
            <w:pPr>
              <w:jc w:val="both"/>
              <w:rPr>
                <w:rFonts w:cs="Arial"/>
                <w:lang w:val="es-BO"/>
              </w:rPr>
            </w:pPr>
          </w:p>
        </w:tc>
        <w:tc>
          <w:tcPr>
            <w:tcW w:w="4264" w:type="dxa"/>
            <w:vAlign w:val="center"/>
          </w:tcPr>
          <w:p w14:paraId="3DBA52A9" w14:textId="28EB5C9F" w:rsidR="0091068D" w:rsidRPr="00AD604F" w:rsidRDefault="00AD604F" w:rsidP="00AD604F">
            <w:pPr>
              <w:spacing w:before="120" w:after="120" w:line="276" w:lineRule="auto"/>
              <w:jc w:val="both"/>
              <w:rPr>
                <w:rFonts w:ascii="Tahoma" w:hAnsi="Tahoma" w:cs="Tahoma"/>
              </w:rPr>
            </w:pPr>
            <w:r w:rsidRPr="00AD604F">
              <w:rPr>
                <w:rFonts w:ascii="Tahoma" w:hAnsi="Tahoma" w:cs="Tahoma"/>
                <w:b/>
              </w:rPr>
              <w:t>MANTENIMIENTO CORRECTIVO.</w:t>
            </w:r>
            <w:r w:rsidRPr="00AD604F">
              <w:rPr>
                <w:rFonts w:ascii="Tahoma" w:hAnsi="Tahoma" w:cs="Tahoma"/>
              </w:rPr>
              <w:t xml:space="preserve"> Comprende todo aquel trabajo que tendrá que realizarse respecto al cambio o reparación de cualquier pieza que se encuentre deteriorada en el vehículo, o; cuando exista</w:t>
            </w:r>
            <w:r w:rsidRPr="00AD604F">
              <w:t xml:space="preserve"> </w:t>
            </w:r>
            <w:r w:rsidRPr="00AD604F">
              <w:rPr>
                <w:rFonts w:ascii="Tahoma" w:hAnsi="Tahoma" w:cs="Tahoma"/>
              </w:rPr>
              <w:t xml:space="preserve">algún desperfecto, por lo cual este mantenimiento coadyuvará a restaurar el activo para dejarlo en óptimas condiciones de funcionamiento. </w:t>
            </w:r>
          </w:p>
        </w:tc>
        <w:tc>
          <w:tcPr>
            <w:tcW w:w="4111" w:type="dxa"/>
          </w:tcPr>
          <w:p w14:paraId="3001F330" w14:textId="77777777" w:rsidR="0091068D" w:rsidRPr="006C06FD" w:rsidRDefault="0091068D" w:rsidP="0091068D">
            <w:pPr>
              <w:jc w:val="both"/>
              <w:rPr>
                <w:rFonts w:cs="Arial"/>
                <w:lang w:val="es-BO"/>
              </w:rPr>
            </w:pPr>
          </w:p>
        </w:tc>
      </w:tr>
      <w:tr w:rsidR="0091068D" w:rsidRPr="006C06FD" w14:paraId="41F3CA9B" w14:textId="77777777" w:rsidTr="000C1B98">
        <w:tc>
          <w:tcPr>
            <w:tcW w:w="300" w:type="dxa"/>
          </w:tcPr>
          <w:p w14:paraId="59D0A0E3" w14:textId="77777777" w:rsidR="0091068D" w:rsidRPr="006C06FD" w:rsidRDefault="0091068D" w:rsidP="0091068D">
            <w:pPr>
              <w:jc w:val="both"/>
              <w:rPr>
                <w:rFonts w:cs="Arial"/>
                <w:lang w:val="es-BO"/>
              </w:rPr>
            </w:pPr>
          </w:p>
        </w:tc>
        <w:tc>
          <w:tcPr>
            <w:tcW w:w="4264" w:type="dxa"/>
            <w:vAlign w:val="center"/>
          </w:tcPr>
          <w:p w14:paraId="33B904D3" w14:textId="1121727D" w:rsidR="002F6DF0" w:rsidRPr="00AD604F" w:rsidRDefault="00AD604F" w:rsidP="00AD604F">
            <w:pPr>
              <w:spacing w:before="120" w:after="120" w:line="276" w:lineRule="auto"/>
              <w:jc w:val="both"/>
              <w:rPr>
                <w:rFonts w:ascii="Tahoma" w:hAnsi="Tahoma" w:cs="Tahoma"/>
                <w:bCs/>
              </w:rPr>
            </w:pPr>
            <w:r w:rsidRPr="00AD604F">
              <w:rPr>
                <w:rFonts w:ascii="Tahoma" w:hAnsi="Tahoma" w:cs="Tahoma"/>
                <w:bCs/>
              </w:rPr>
              <w:t xml:space="preserve">Todos los trabajos de mantenimiento y reparación, deberán ser garantizados por el proveedor (taller adjudicado)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tc>
        <w:tc>
          <w:tcPr>
            <w:tcW w:w="4111" w:type="dxa"/>
          </w:tcPr>
          <w:p w14:paraId="5BFADCC1" w14:textId="77777777" w:rsidR="0091068D" w:rsidRPr="006C06FD" w:rsidRDefault="0091068D" w:rsidP="0091068D">
            <w:pPr>
              <w:jc w:val="both"/>
              <w:rPr>
                <w:rFonts w:cs="Arial"/>
                <w:lang w:val="es-BO"/>
              </w:rPr>
            </w:pPr>
          </w:p>
        </w:tc>
      </w:tr>
      <w:tr w:rsidR="0091068D" w:rsidRPr="006C06FD" w14:paraId="6555CE7B" w14:textId="77777777" w:rsidTr="000C1B98">
        <w:tc>
          <w:tcPr>
            <w:tcW w:w="300" w:type="dxa"/>
          </w:tcPr>
          <w:p w14:paraId="5CEA6039" w14:textId="77777777" w:rsidR="0091068D" w:rsidRPr="006C06FD" w:rsidRDefault="0091068D" w:rsidP="0091068D">
            <w:pPr>
              <w:jc w:val="both"/>
              <w:rPr>
                <w:rFonts w:cs="Arial"/>
                <w:lang w:val="es-BO"/>
              </w:rPr>
            </w:pPr>
          </w:p>
        </w:tc>
        <w:tc>
          <w:tcPr>
            <w:tcW w:w="4264" w:type="dxa"/>
            <w:vAlign w:val="center"/>
          </w:tcPr>
          <w:p w14:paraId="0F8B9475" w14:textId="77777777" w:rsidR="002F6DF0" w:rsidRDefault="00AD604F" w:rsidP="00AD604F">
            <w:pPr>
              <w:spacing w:before="120" w:after="120" w:line="276" w:lineRule="auto"/>
              <w:jc w:val="both"/>
              <w:rPr>
                <w:rFonts w:ascii="Tahoma" w:hAnsi="Tahoma" w:cs="Tahoma"/>
                <w:bCs/>
              </w:rPr>
            </w:pPr>
            <w:r w:rsidRPr="00AD604F">
              <w:rPr>
                <w:rFonts w:ascii="Tahoma" w:hAnsi="Tahoma" w:cs="Tahoma"/>
                <w:bCs/>
              </w:rPr>
              <w:t xml:space="preserve">En cualquier momento del mantenimiento y reparación, la Comisión o Responsable de Recepción, el </w:t>
            </w:r>
            <w:proofErr w:type="gramStart"/>
            <w:r w:rsidRPr="00AD604F">
              <w:rPr>
                <w:rFonts w:ascii="Tahoma" w:hAnsi="Tahoma" w:cs="Tahoma"/>
                <w:bCs/>
              </w:rPr>
              <w:t>Responsable</w:t>
            </w:r>
            <w:proofErr w:type="gramEnd"/>
            <w:r w:rsidRPr="00AD604F">
              <w:rPr>
                <w:rFonts w:ascii="Tahoma" w:hAnsi="Tahoma" w:cs="Tahoma"/>
                <w:bCs/>
              </w:rPr>
              <w:t xml:space="preserve"> del camión o un funcionario autorizado por IBMETRO podrán ingresar a los talleres del proveedor para observar, verificar y controlar la realización del servicio.</w:t>
            </w:r>
          </w:p>
          <w:p w14:paraId="267A618C" w14:textId="4B31D30B" w:rsidR="00441F17" w:rsidRPr="00CD3395" w:rsidRDefault="00441F17" w:rsidP="00AD604F">
            <w:pPr>
              <w:spacing w:before="120" w:after="120" w:line="276" w:lineRule="auto"/>
              <w:jc w:val="both"/>
              <w:rPr>
                <w:rFonts w:ascii="Tahoma" w:hAnsi="Tahoma" w:cs="Tahoma"/>
                <w:bCs/>
              </w:rPr>
            </w:pPr>
          </w:p>
        </w:tc>
        <w:tc>
          <w:tcPr>
            <w:tcW w:w="4111" w:type="dxa"/>
          </w:tcPr>
          <w:p w14:paraId="3FFCEE7C" w14:textId="77777777" w:rsidR="0091068D" w:rsidRPr="006C06FD" w:rsidRDefault="0091068D" w:rsidP="0091068D">
            <w:pPr>
              <w:jc w:val="both"/>
              <w:rPr>
                <w:rFonts w:cs="Arial"/>
                <w:lang w:val="es-BO"/>
              </w:rPr>
            </w:pPr>
          </w:p>
        </w:tc>
      </w:tr>
      <w:tr w:rsidR="0091068D" w:rsidRPr="006C06FD" w14:paraId="212C9EB2" w14:textId="77777777" w:rsidTr="000C1B98">
        <w:tc>
          <w:tcPr>
            <w:tcW w:w="300" w:type="dxa"/>
          </w:tcPr>
          <w:p w14:paraId="2954080B" w14:textId="77777777" w:rsidR="0091068D" w:rsidRPr="00AD604F" w:rsidRDefault="0091068D" w:rsidP="0091068D">
            <w:pPr>
              <w:jc w:val="both"/>
              <w:rPr>
                <w:rFonts w:cs="Arial"/>
                <w:lang w:val="es-BO"/>
              </w:rPr>
            </w:pPr>
          </w:p>
        </w:tc>
        <w:tc>
          <w:tcPr>
            <w:tcW w:w="4264" w:type="dxa"/>
            <w:vAlign w:val="center"/>
          </w:tcPr>
          <w:p w14:paraId="18F7E670" w14:textId="77777777" w:rsidR="0091068D" w:rsidRDefault="00AD604F" w:rsidP="00AD604F">
            <w:pPr>
              <w:spacing w:before="120" w:after="120" w:line="276" w:lineRule="auto"/>
              <w:jc w:val="both"/>
              <w:rPr>
                <w:rFonts w:ascii="Tahoma" w:hAnsi="Tahoma" w:cs="Tahoma"/>
                <w:kern w:val="28"/>
              </w:rPr>
            </w:pPr>
            <w:r w:rsidRPr="00AD604F">
              <w:rPr>
                <w:rFonts w:ascii="Tahoma" w:hAnsi="Tahoma" w:cs="Tahoma"/>
                <w:kern w:val="28"/>
              </w:rPr>
              <w:t xml:space="preserve">Los trabajos cotizados deberán ser previamente autorizados por el </w:t>
            </w:r>
            <w:proofErr w:type="gramStart"/>
            <w:r w:rsidRPr="00AD604F">
              <w:rPr>
                <w:rFonts w:ascii="Tahoma" w:hAnsi="Tahoma" w:cs="Tahoma"/>
                <w:kern w:val="28"/>
              </w:rPr>
              <w:t>Responsable</w:t>
            </w:r>
            <w:proofErr w:type="gramEnd"/>
            <w:r w:rsidRPr="00AD604F">
              <w:rPr>
                <w:rFonts w:ascii="Tahoma" w:hAnsi="Tahoma" w:cs="Tahoma"/>
                <w:kern w:val="28"/>
              </w:rPr>
              <w:t xml:space="preserve"> o Comisión de Recepción.</w:t>
            </w:r>
          </w:p>
          <w:p w14:paraId="17C568A9" w14:textId="070958F6" w:rsidR="00441F17" w:rsidRPr="00AD604F" w:rsidRDefault="00441F17" w:rsidP="00AD604F">
            <w:pPr>
              <w:spacing w:before="120" w:after="120" w:line="276" w:lineRule="auto"/>
              <w:jc w:val="both"/>
              <w:rPr>
                <w:rFonts w:ascii="Tahoma" w:hAnsi="Tahoma" w:cs="Tahoma"/>
                <w:kern w:val="28"/>
              </w:rPr>
            </w:pPr>
          </w:p>
        </w:tc>
        <w:tc>
          <w:tcPr>
            <w:tcW w:w="4111" w:type="dxa"/>
          </w:tcPr>
          <w:p w14:paraId="0B4CECFF" w14:textId="77777777" w:rsidR="0091068D" w:rsidRPr="006C06FD" w:rsidRDefault="0091068D" w:rsidP="0091068D">
            <w:pPr>
              <w:jc w:val="both"/>
              <w:rPr>
                <w:rFonts w:cs="Arial"/>
                <w:lang w:val="es-BO"/>
              </w:rPr>
            </w:pPr>
          </w:p>
        </w:tc>
      </w:tr>
      <w:tr w:rsidR="00086FA5" w:rsidRPr="006C06FD" w14:paraId="07B00254" w14:textId="77777777" w:rsidTr="00086FA5">
        <w:tc>
          <w:tcPr>
            <w:tcW w:w="300" w:type="dxa"/>
          </w:tcPr>
          <w:p w14:paraId="157F733B" w14:textId="77777777" w:rsidR="00086FA5" w:rsidRPr="00AD604F" w:rsidRDefault="00086FA5" w:rsidP="00242B7E">
            <w:pPr>
              <w:jc w:val="both"/>
              <w:rPr>
                <w:rFonts w:cs="Arial"/>
                <w:lang w:val="es-BO"/>
              </w:rPr>
            </w:pPr>
          </w:p>
        </w:tc>
        <w:tc>
          <w:tcPr>
            <w:tcW w:w="4264" w:type="dxa"/>
          </w:tcPr>
          <w:p w14:paraId="1D0AC031"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
                <w:bCs/>
                <w:kern w:val="28"/>
              </w:rPr>
              <w:t>NOTA:</w:t>
            </w:r>
            <w:r w:rsidRPr="00AD604F">
              <w:rPr>
                <w:rFonts w:ascii="Tahoma" w:hAnsi="Tahoma" w:cs="Tahoma"/>
                <w:kern w:val="28"/>
              </w:rPr>
              <w:t xml:space="preserve"> La sumatoria de los precios unitarios referenciales solo es para fines de evaluación considerando el presupuesto fijo asignado de </w:t>
            </w:r>
            <w:r w:rsidRPr="00AD604F">
              <w:rPr>
                <w:rFonts w:ascii="Tahoma" w:hAnsi="Tahoma" w:cs="Tahoma"/>
                <w:bCs/>
              </w:rPr>
              <w:t>Bs. 60.000,00 (Sesenta mil 00/100 bolivianos)</w:t>
            </w:r>
          </w:p>
          <w:p w14:paraId="407BD6E4" w14:textId="77777777" w:rsidR="00AD604F" w:rsidRPr="00AD604F" w:rsidRDefault="00AD604F" w:rsidP="00AD604F">
            <w:pPr>
              <w:spacing w:before="120" w:after="120" w:line="276" w:lineRule="auto"/>
              <w:jc w:val="both"/>
              <w:rPr>
                <w:rFonts w:ascii="Tahoma" w:hAnsi="Tahoma" w:cs="Tahoma"/>
                <w:kern w:val="28"/>
              </w:rPr>
            </w:pPr>
            <w:r w:rsidRPr="00AD604F">
              <w:rPr>
                <w:rFonts w:ascii="Tahoma" w:hAnsi="Tahoma" w:cs="Tahoma"/>
                <w:kern w:val="28"/>
              </w:rPr>
              <w:t>El proponente en su propuesta económica no deberá superar los precios referenciales unitarios.</w:t>
            </w:r>
          </w:p>
          <w:p w14:paraId="5574677D" w14:textId="0F919197" w:rsidR="00441F17" w:rsidRPr="00AD604F" w:rsidRDefault="00AD604F" w:rsidP="00AD604F">
            <w:pPr>
              <w:spacing w:before="120" w:after="120" w:line="276" w:lineRule="auto"/>
              <w:jc w:val="both"/>
              <w:rPr>
                <w:rFonts w:ascii="Tahoma" w:hAnsi="Tahoma" w:cs="Tahoma"/>
                <w:color w:val="000000"/>
              </w:rPr>
            </w:pPr>
            <w:r w:rsidRPr="00AD604F">
              <w:rPr>
                <w:rFonts w:ascii="Tahoma" w:hAnsi="Tahoma" w:cs="Tahoma"/>
                <w:color w:val="000000"/>
              </w:rPr>
              <w:t xml:space="preserve">Los trabajos adicionales u otros servicios no contemplados en la presente lista, serán puestos a consideración de IBMETRO a través de una cotización elaborada por el proveedor para su aprobación mediante la orden de trabajo </w:t>
            </w:r>
            <w:r w:rsidRPr="00AD604F">
              <w:rPr>
                <w:rFonts w:ascii="Tahoma" w:hAnsi="Tahoma" w:cs="Tahoma"/>
                <w:color w:val="000000"/>
              </w:rPr>
              <w:lastRenderedPageBreak/>
              <w:t xml:space="preserve">por el responsable, fiscal o comisión de recepción designada para tal efecto. </w:t>
            </w:r>
          </w:p>
        </w:tc>
        <w:tc>
          <w:tcPr>
            <w:tcW w:w="4111" w:type="dxa"/>
          </w:tcPr>
          <w:p w14:paraId="6DB30411" w14:textId="77777777" w:rsidR="00086FA5" w:rsidRPr="006C06FD" w:rsidRDefault="00086FA5" w:rsidP="00242B7E">
            <w:pPr>
              <w:jc w:val="both"/>
              <w:rPr>
                <w:rFonts w:cs="Arial"/>
                <w:lang w:val="es-BO"/>
              </w:rPr>
            </w:pPr>
          </w:p>
        </w:tc>
      </w:tr>
      <w:tr w:rsidR="0091068D" w:rsidRPr="006C06FD" w14:paraId="1EDBF73A" w14:textId="77777777" w:rsidTr="00D34B73">
        <w:tc>
          <w:tcPr>
            <w:tcW w:w="300" w:type="dxa"/>
          </w:tcPr>
          <w:p w14:paraId="086E28DB" w14:textId="77777777" w:rsidR="0091068D" w:rsidRPr="006C06FD" w:rsidRDefault="0091068D" w:rsidP="0091068D">
            <w:pPr>
              <w:jc w:val="both"/>
              <w:rPr>
                <w:rFonts w:cs="Arial"/>
                <w:lang w:val="es-BO"/>
              </w:rPr>
            </w:pPr>
          </w:p>
        </w:tc>
        <w:tc>
          <w:tcPr>
            <w:tcW w:w="4264" w:type="dxa"/>
            <w:vAlign w:val="center"/>
          </w:tcPr>
          <w:p w14:paraId="05221462" w14:textId="795B4B67" w:rsidR="0091068D" w:rsidRPr="006C06FD" w:rsidRDefault="00AD604F" w:rsidP="0091068D">
            <w:pPr>
              <w:jc w:val="both"/>
              <w:rPr>
                <w:rFonts w:cs="Tahoma"/>
                <w:b/>
                <w:lang w:eastAsia="en-US"/>
              </w:rPr>
            </w:pPr>
            <w:r>
              <w:rPr>
                <w:rFonts w:cs="Tahoma"/>
                <w:b/>
                <w:lang w:eastAsia="en-US"/>
              </w:rPr>
              <w:t>REQUISITOS DEL TALLER</w:t>
            </w:r>
          </w:p>
        </w:tc>
        <w:tc>
          <w:tcPr>
            <w:tcW w:w="4111" w:type="dxa"/>
          </w:tcPr>
          <w:p w14:paraId="07749745" w14:textId="77777777" w:rsidR="0091068D" w:rsidRPr="006C06FD" w:rsidRDefault="0091068D" w:rsidP="0091068D">
            <w:pPr>
              <w:jc w:val="both"/>
              <w:rPr>
                <w:rFonts w:cs="Arial"/>
                <w:lang w:val="es-BO"/>
              </w:rPr>
            </w:pPr>
          </w:p>
        </w:tc>
      </w:tr>
      <w:tr w:rsidR="0091068D" w:rsidRPr="006C06FD" w14:paraId="20FD710F" w14:textId="77777777" w:rsidTr="00657B65">
        <w:tc>
          <w:tcPr>
            <w:tcW w:w="300" w:type="dxa"/>
          </w:tcPr>
          <w:p w14:paraId="2CB7B237" w14:textId="77777777" w:rsidR="0091068D" w:rsidRPr="006C06FD" w:rsidRDefault="0091068D" w:rsidP="0091068D">
            <w:pPr>
              <w:jc w:val="both"/>
              <w:rPr>
                <w:rFonts w:cs="Arial"/>
                <w:lang w:val="es-BO"/>
              </w:rPr>
            </w:pPr>
          </w:p>
        </w:tc>
        <w:tc>
          <w:tcPr>
            <w:tcW w:w="4264" w:type="dxa"/>
            <w:vAlign w:val="center"/>
          </w:tcPr>
          <w:p w14:paraId="03CD1237" w14:textId="77777777" w:rsidR="00AD604F" w:rsidRPr="00AD604F" w:rsidRDefault="00AD604F" w:rsidP="00AD604F">
            <w:pPr>
              <w:spacing w:before="120" w:after="120" w:line="276" w:lineRule="auto"/>
              <w:rPr>
                <w:rFonts w:ascii="Tahoma" w:hAnsi="Tahoma" w:cs="Tahoma"/>
                <w:iCs/>
              </w:rPr>
            </w:pPr>
            <w:r w:rsidRPr="00AD604F">
              <w:rPr>
                <w:rFonts w:ascii="Tahoma" w:hAnsi="Tahoma" w:cs="Tahoma"/>
                <w:iCs/>
              </w:rPr>
              <w:t xml:space="preserve">El Proponente deberá contar con el siguiente personal (adjuntar los respaldos a la propuesta electrónica): </w:t>
            </w:r>
          </w:p>
          <w:p w14:paraId="6D407CA7" w14:textId="41DCB3A4" w:rsidR="00AD604F" w:rsidRPr="00AD604F" w:rsidRDefault="00AD604F">
            <w:pPr>
              <w:numPr>
                <w:ilvl w:val="0"/>
                <w:numId w:val="43"/>
              </w:numPr>
              <w:spacing w:line="276" w:lineRule="auto"/>
              <w:jc w:val="both"/>
              <w:rPr>
                <w:rFonts w:ascii="Tahoma" w:hAnsi="Tahoma" w:cs="Tahoma"/>
                <w:iCs/>
              </w:rPr>
            </w:pPr>
            <w:r w:rsidRPr="00AD604F">
              <w:rPr>
                <w:rFonts w:ascii="Tahoma" w:hAnsi="Tahoma" w:cs="Tahoma"/>
                <w:iCs/>
              </w:rPr>
              <w:t xml:space="preserve">1 </w:t>
            </w:r>
            <w:proofErr w:type="gramStart"/>
            <w:r w:rsidRPr="00AD604F">
              <w:rPr>
                <w:rFonts w:ascii="Tahoma" w:hAnsi="Tahoma" w:cs="Tahoma"/>
                <w:iCs/>
              </w:rPr>
              <w:t>Ingeniero</w:t>
            </w:r>
            <w:proofErr w:type="gramEnd"/>
            <w:r w:rsidRPr="00AD604F">
              <w:rPr>
                <w:rFonts w:ascii="Tahoma" w:hAnsi="Tahoma" w:cs="Tahoma"/>
                <w:iCs/>
              </w:rPr>
              <w:t>, Técnico Superior o Medio en mecánica automotriz, con experiencia mínima de un (1) año y medio en mantenimiento y reparación de camiones grúa</w:t>
            </w:r>
            <w:r w:rsidR="00537E47">
              <w:rPr>
                <w:rFonts w:ascii="Tahoma" w:hAnsi="Tahoma" w:cs="Tahoma"/>
                <w:iCs/>
              </w:rPr>
              <w:t xml:space="preserve"> y/o maquinaria pesada</w:t>
            </w:r>
            <w:r w:rsidRPr="00AD604F">
              <w:rPr>
                <w:rFonts w:ascii="Tahoma" w:hAnsi="Tahoma" w:cs="Tahoma"/>
                <w:iCs/>
              </w:rPr>
              <w:t>, la experiencia será contabilizada a partir del certificado de titulación</w:t>
            </w:r>
            <w:r w:rsidR="00537E47">
              <w:rPr>
                <w:rFonts w:ascii="Tahoma" w:hAnsi="Tahoma" w:cs="Tahoma"/>
                <w:iCs/>
              </w:rPr>
              <w:t xml:space="preserve"> (adjuntar los respaldos a la propuesta electrónica)</w:t>
            </w:r>
            <w:r w:rsidRPr="00AD604F">
              <w:rPr>
                <w:rFonts w:ascii="Tahoma" w:hAnsi="Tahoma" w:cs="Tahoma"/>
                <w:iCs/>
              </w:rPr>
              <w:t xml:space="preserve"> </w:t>
            </w:r>
            <w:r w:rsidRPr="00AD604F">
              <w:rPr>
                <w:rFonts w:ascii="Tahoma" w:hAnsi="Tahoma" w:cs="Tahoma"/>
                <w:b/>
                <w:iCs/>
              </w:rPr>
              <w:t>(En caso de adjudicarse se solicitará en original la documentación de respaldo)</w:t>
            </w:r>
            <w:r w:rsidRPr="00AD604F">
              <w:rPr>
                <w:rFonts w:ascii="Tahoma" w:hAnsi="Tahoma" w:cs="Tahoma"/>
                <w:iCs/>
              </w:rPr>
              <w:t>.</w:t>
            </w:r>
          </w:p>
          <w:p w14:paraId="5DFB071B" w14:textId="29F4AA45" w:rsidR="00AD604F" w:rsidRPr="00AD604F" w:rsidRDefault="00AD604F">
            <w:pPr>
              <w:numPr>
                <w:ilvl w:val="0"/>
                <w:numId w:val="43"/>
              </w:numPr>
              <w:spacing w:line="276" w:lineRule="auto"/>
              <w:jc w:val="both"/>
              <w:rPr>
                <w:rFonts w:ascii="Tahoma" w:hAnsi="Tahoma" w:cs="Tahoma"/>
                <w:iCs/>
              </w:rPr>
            </w:pPr>
            <w:r w:rsidRPr="00AD604F">
              <w:rPr>
                <w:rFonts w:ascii="Tahoma" w:hAnsi="Tahoma" w:cs="Tahoma"/>
                <w:iCs/>
              </w:rPr>
              <w:t xml:space="preserve">1 </w:t>
            </w:r>
            <w:proofErr w:type="gramStart"/>
            <w:r w:rsidRPr="00AD604F">
              <w:rPr>
                <w:rFonts w:ascii="Tahoma" w:hAnsi="Tahoma" w:cs="Tahoma"/>
                <w:iCs/>
              </w:rPr>
              <w:t>Operario</w:t>
            </w:r>
            <w:proofErr w:type="gramEnd"/>
            <w:r w:rsidRPr="00AD604F">
              <w:rPr>
                <w:rFonts w:ascii="Tahoma" w:hAnsi="Tahoma" w:cs="Tahoma"/>
                <w:iCs/>
              </w:rPr>
              <w:t xml:space="preserve"> con experiencia mínima de dos (2) años en el servicio de Mantenimiento de camiones grúa</w:t>
            </w:r>
            <w:r w:rsidR="00537E47">
              <w:rPr>
                <w:rFonts w:ascii="Tahoma" w:hAnsi="Tahoma" w:cs="Tahoma"/>
                <w:iCs/>
              </w:rPr>
              <w:t xml:space="preserve"> y/o maquinaria pesada (adjuntar los respaldos a la propuesta electrónica)</w:t>
            </w:r>
            <w:r w:rsidRPr="00AD604F">
              <w:rPr>
                <w:rFonts w:ascii="Tahoma" w:hAnsi="Tahoma" w:cs="Tahoma"/>
                <w:iCs/>
              </w:rPr>
              <w:t xml:space="preserve"> </w:t>
            </w:r>
            <w:r w:rsidRPr="00AD604F">
              <w:rPr>
                <w:rFonts w:ascii="Tahoma" w:hAnsi="Tahoma" w:cs="Tahoma"/>
                <w:b/>
                <w:iCs/>
              </w:rPr>
              <w:t>(En caso de adjudicarse se solicitará en original la documentación de respaldo).</w:t>
            </w:r>
          </w:p>
          <w:p w14:paraId="1E3CA8F2" w14:textId="6584AB55" w:rsidR="0091068D" w:rsidRPr="00AD604F" w:rsidRDefault="00AD604F">
            <w:pPr>
              <w:numPr>
                <w:ilvl w:val="0"/>
                <w:numId w:val="43"/>
              </w:numPr>
              <w:spacing w:after="120" w:line="276" w:lineRule="auto"/>
              <w:ind w:left="714" w:hanging="357"/>
              <w:jc w:val="both"/>
              <w:rPr>
                <w:rFonts w:ascii="Tahoma" w:hAnsi="Tahoma" w:cs="Tahoma"/>
                <w:iCs/>
              </w:rPr>
            </w:pPr>
            <w:r w:rsidRPr="00AD604F">
              <w:rPr>
                <w:rFonts w:ascii="Tahoma" w:hAnsi="Tahoma" w:cs="Tahoma"/>
                <w:iCs/>
              </w:rPr>
              <w:t xml:space="preserve">1 </w:t>
            </w:r>
            <w:proofErr w:type="gramStart"/>
            <w:r w:rsidRPr="00AD604F">
              <w:rPr>
                <w:rFonts w:ascii="Tahoma" w:hAnsi="Tahoma" w:cs="Tahoma"/>
                <w:iCs/>
              </w:rPr>
              <w:t>Personal</w:t>
            </w:r>
            <w:proofErr w:type="gramEnd"/>
            <w:r w:rsidRPr="00AD604F">
              <w:rPr>
                <w:rFonts w:ascii="Tahoma" w:hAnsi="Tahoma" w:cs="Tahoma"/>
                <w:iCs/>
              </w:rPr>
              <w:t xml:space="preserve"> administrativo de enlace que responda como contraparte del servicio ante IBMETRO </w:t>
            </w:r>
            <w:r w:rsidRPr="00AD604F">
              <w:rPr>
                <w:rFonts w:ascii="Tahoma" w:hAnsi="Tahoma" w:cs="Tahoma"/>
                <w:b/>
                <w:iCs/>
              </w:rPr>
              <w:t>(Con la firma de contrato, se debe facilitar los datos del personal administrativo y su número de celular).</w:t>
            </w:r>
          </w:p>
        </w:tc>
        <w:tc>
          <w:tcPr>
            <w:tcW w:w="4111" w:type="dxa"/>
          </w:tcPr>
          <w:p w14:paraId="182A11E6" w14:textId="77777777" w:rsidR="0091068D" w:rsidRPr="006C06FD" w:rsidRDefault="0091068D" w:rsidP="0091068D">
            <w:pPr>
              <w:jc w:val="both"/>
              <w:rPr>
                <w:rFonts w:cs="Arial"/>
                <w:lang w:val="es-BO"/>
              </w:rPr>
            </w:pPr>
          </w:p>
        </w:tc>
      </w:tr>
      <w:tr w:rsidR="0091068D" w:rsidRPr="006C06FD" w14:paraId="7DEF1AC8" w14:textId="77777777" w:rsidTr="00D34B73">
        <w:tc>
          <w:tcPr>
            <w:tcW w:w="300" w:type="dxa"/>
          </w:tcPr>
          <w:p w14:paraId="686D629F" w14:textId="77777777" w:rsidR="0091068D" w:rsidRPr="006C06FD" w:rsidRDefault="0091068D" w:rsidP="0091068D">
            <w:pPr>
              <w:jc w:val="both"/>
              <w:rPr>
                <w:rFonts w:cs="Arial"/>
                <w:lang w:val="es-BO"/>
              </w:rPr>
            </w:pPr>
          </w:p>
        </w:tc>
        <w:tc>
          <w:tcPr>
            <w:tcW w:w="4264" w:type="dxa"/>
            <w:vAlign w:val="center"/>
          </w:tcPr>
          <w:p w14:paraId="6501ED5E" w14:textId="0A67641B" w:rsidR="005A0CB1" w:rsidRPr="005A0CB1" w:rsidRDefault="005A0CB1" w:rsidP="00AD604F">
            <w:pPr>
              <w:spacing w:before="120" w:after="120" w:line="276" w:lineRule="auto"/>
              <w:jc w:val="both"/>
              <w:rPr>
                <w:rFonts w:ascii="Tahoma" w:hAnsi="Tahoma" w:cs="Tahoma"/>
                <w:b/>
              </w:rPr>
            </w:pPr>
            <w:r>
              <w:rPr>
                <w:rFonts w:ascii="Tahoma" w:hAnsi="Tahoma" w:cs="Tahoma"/>
                <w:b/>
              </w:rPr>
              <w:t>Experiencia del Taller</w:t>
            </w:r>
          </w:p>
          <w:p w14:paraId="476D5EE7" w14:textId="738A29E4" w:rsidR="0091068D" w:rsidRPr="00AD604F" w:rsidRDefault="00AD604F" w:rsidP="00AD604F">
            <w:pPr>
              <w:spacing w:before="120" w:after="120" w:line="276" w:lineRule="auto"/>
              <w:jc w:val="both"/>
              <w:rPr>
                <w:rFonts w:ascii="Tahoma" w:hAnsi="Tahoma" w:cs="Tahoma"/>
                <w:iCs/>
                <w:sz w:val="18"/>
                <w:szCs w:val="18"/>
              </w:rPr>
            </w:pPr>
            <w:r w:rsidRPr="00AD604F">
              <w:rPr>
                <w:rFonts w:ascii="Tahoma" w:hAnsi="Tahoma" w:cs="Tahoma"/>
                <w:bCs/>
              </w:rPr>
              <w:t xml:space="preserve">El Proponente deberá presentar fotocopia de al menos (2): contratos u Órdenes de Servicio, referentes al Servicio de Mantenimiento y Reparación de grúas </w:t>
            </w:r>
            <w:r w:rsidR="0053100E" w:rsidRPr="0053100E">
              <w:rPr>
                <w:rFonts w:ascii="Tahoma" w:hAnsi="Tahoma" w:cs="Tahoma"/>
                <w:bCs/>
              </w:rPr>
              <w:t>y/o maquinaria pesada</w:t>
            </w:r>
            <w:r w:rsidR="0053100E">
              <w:rPr>
                <w:rFonts w:ascii="Tahoma" w:hAnsi="Tahoma" w:cs="Tahoma"/>
                <w:bCs/>
                <w:sz w:val="18"/>
                <w:szCs w:val="18"/>
              </w:rPr>
              <w:t xml:space="preserve"> </w:t>
            </w:r>
            <w:r w:rsidRPr="00AD604F">
              <w:rPr>
                <w:rFonts w:ascii="Tahoma" w:hAnsi="Tahoma" w:cs="Tahoma"/>
                <w:bCs/>
              </w:rPr>
              <w:t xml:space="preserve">(adjuntar los respaldos a la propuesta electrónica). </w:t>
            </w:r>
            <w:r w:rsidRPr="00AD604F">
              <w:rPr>
                <w:rFonts w:ascii="Tahoma" w:hAnsi="Tahoma" w:cs="Tahoma"/>
                <w:b/>
                <w:bCs/>
              </w:rPr>
              <w:t>(En caso de adjudicarse, se solicitará dicha documentación en original)</w:t>
            </w:r>
          </w:p>
        </w:tc>
        <w:tc>
          <w:tcPr>
            <w:tcW w:w="4111" w:type="dxa"/>
          </w:tcPr>
          <w:p w14:paraId="49DEA866" w14:textId="77777777" w:rsidR="0091068D" w:rsidRPr="006C06FD" w:rsidRDefault="0091068D" w:rsidP="0091068D">
            <w:pPr>
              <w:jc w:val="both"/>
              <w:rPr>
                <w:rFonts w:cs="Arial"/>
                <w:lang w:val="es-BO"/>
              </w:rPr>
            </w:pPr>
          </w:p>
        </w:tc>
      </w:tr>
      <w:tr w:rsidR="0091068D" w:rsidRPr="006C06FD" w14:paraId="792B0C03" w14:textId="77777777" w:rsidTr="00D34B73">
        <w:tc>
          <w:tcPr>
            <w:tcW w:w="300" w:type="dxa"/>
          </w:tcPr>
          <w:p w14:paraId="037C4D5B" w14:textId="77777777" w:rsidR="0091068D" w:rsidRPr="006C06FD" w:rsidRDefault="0091068D" w:rsidP="0091068D">
            <w:pPr>
              <w:jc w:val="both"/>
              <w:rPr>
                <w:rFonts w:cs="Arial"/>
                <w:lang w:val="es-BO"/>
              </w:rPr>
            </w:pPr>
          </w:p>
        </w:tc>
        <w:tc>
          <w:tcPr>
            <w:tcW w:w="4264" w:type="dxa"/>
            <w:vAlign w:val="center"/>
          </w:tcPr>
          <w:p w14:paraId="52B04BB6" w14:textId="0D133F46" w:rsidR="0091068D" w:rsidRPr="006C06FD" w:rsidRDefault="00AD604F" w:rsidP="0091068D">
            <w:pPr>
              <w:jc w:val="both"/>
              <w:rPr>
                <w:rFonts w:cs="Tahoma"/>
                <w:b/>
                <w:lang w:eastAsia="en-US"/>
              </w:rPr>
            </w:pPr>
            <w:r>
              <w:rPr>
                <w:rFonts w:cs="Tahoma"/>
                <w:b/>
                <w:lang w:eastAsia="en-US"/>
              </w:rPr>
              <w:t>CONDICIONES</w:t>
            </w:r>
          </w:p>
        </w:tc>
        <w:tc>
          <w:tcPr>
            <w:tcW w:w="4111" w:type="dxa"/>
          </w:tcPr>
          <w:p w14:paraId="50557309" w14:textId="77777777" w:rsidR="0091068D" w:rsidRPr="006C06FD" w:rsidRDefault="0091068D" w:rsidP="0091068D">
            <w:pPr>
              <w:jc w:val="both"/>
              <w:rPr>
                <w:rFonts w:cs="Arial"/>
                <w:lang w:val="es-BO"/>
              </w:rPr>
            </w:pPr>
          </w:p>
        </w:tc>
      </w:tr>
      <w:tr w:rsidR="00086FA5" w:rsidRPr="006C06FD" w14:paraId="6D498247" w14:textId="77777777" w:rsidTr="00086FA5">
        <w:tc>
          <w:tcPr>
            <w:tcW w:w="300" w:type="dxa"/>
          </w:tcPr>
          <w:p w14:paraId="7EC5E066" w14:textId="77777777" w:rsidR="00086FA5" w:rsidRPr="006C06FD" w:rsidRDefault="00086FA5" w:rsidP="00086FA5">
            <w:pPr>
              <w:jc w:val="both"/>
              <w:rPr>
                <w:rFonts w:cs="Arial"/>
                <w:lang w:val="es-BO"/>
              </w:rPr>
            </w:pPr>
          </w:p>
        </w:tc>
        <w:tc>
          <w:tcPr>
            <w:tcW w:w="4264" w:type="dxa"/>
          </w:tcPr>
          <w:p w14:paraId="78FDF0AC" w14:textId="77777777" w:rsidR="00AD604F" w:rsidRPr="00AD604F" w:rsidRDefault="00AD604F" w:rsidP="00AD604F">
            <w:pPr>
              <w:spacing w:before="120" w:after="120" w:line="276" w:lineRule="auto"/>
              <w:jc w:val="both"/>
              <w:rPr>
                <w:rFonts w:ascii="Tahoma" w:hAnsi="Tahoma" w:cs="Tahoma"/>
                <w:bCs/>
              </w:rPr>
            </w:pPr>
            <w:r w:rsidRPr="00AD604F">
              <w:rPr>
                <w:rFonts w:ascii="Tahoma" w:hAnsi="Tahoma" w:cs="Tahoma"/>
                <w:bCs/>
              </w:rPr>
              <w:t>Para el cumplimiento de sus obligaciones emergentes del Contrato de Servicio, el proponente deberá contar con lo siguiente:</w:t>
            </w:r>
          </w:p>
          <w:p w14:paraId="4106F603" w14:textId="77777777" w:rsidR="00AD604F" w:rsidRPr="00AD604F" w:rsidRDefault="00AD604F">
            <w:pPr>
              <w:numPr>
                <w:ilvl w:val="0"/>
                <w:numId w:val="44"/>
              </w:numPr>
              <w:spacing w:line="276" w:lineRule="auto"/>
              <w:jc w:val="both"/>
              <w:rPr>
                <w:rFonts w:ascii="Tahoma" w:hAnsi="Tahoma" w:cs="Tahoma"/>
                <w:bCs/>
              </w:rPr>
            </w:pPr>
            <w:r w:rsidRPr="00AD604F">
              <w:rPr>
                <w:rFonts w:ascii="Tahoma" w:hAnsi="Tahoma" w:cs="Tahoma"/>
                <w:bCs/>
              </w:rPr>
              <w:t xml:space="preserve">Herramientas e insumos necesarios para realizar los trabajos cotizados. </w:t>
            </w:r>
          </w:p>
          <w:p w14:paraId="4318B0EC"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bCs/>
              </w:rPr>
              <w:t xml:space="preserve">Espacio adecuado para los vehículos en un solo ambiente. </w:t>
            </w:r>
          </w:p>
          <w:p w14:paraId="254833CA"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Garantizar la seguridad e integridad del camión grúa, mientras se encuentren bajo su custodia en el establecimiento del proveedor del servicio. </w:t>
            </w:r>
          </w:p>
          <w:p w14:paraId="5DF78EF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 xml:space="preserve">El Personal Administrativo señalado como contraparte del servicio deberá llevar un kárdex digital y físico de los trabajos efectuados al camión grúa y entregar una copia impresa de manera mensual, adjunto a la solicitud de pago. </w:t>
            </w:r>
          </w:p>
          <w:p w14:paraId="7D35927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El taller para el inicio de ejecución del servicio deberá proporcionar un número de celular de contacto de atención las 24 horas del día, 7 días a la semana para atención de casos de emergencia.</w:t>
            </w:r>
          </w:p>
          <w:p w14:paraId="0B40EA87"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lastRenderedPageBreak/>
              <w:t>Concluido el mantenimiento y reparación del camión grúa, el proveedor deberá entregar todos los repuestos cambiados en las envolturas o cajas de los repuestos nuevos.</w:t>
            </w:r>
          </w:p>
          <w:p w14:paraId="5471E3EE" w14:textId="77777777" w:rsidR="00AD604F" w:rsidRPr="00AD604F" w:rsidRDefault="00AD604F">
            <w:pPr>
              <w:numPr>
                <w:ilvl w:val="0"/>
                <w:numId w:val="44"/>
              </w:numPr>
              <w:spacing w:line="276" w:lineRule="auto"/>
              <w:jc w:val="both"/>
              <w:rPr>
                <w:rFonts w:ascii="Tahoma" w:hAnsi="Tahoma" w:cs="Tahoma"/>
              </w:rPr>
            </w:pPr>
            <w:r w:rsidRPr="00AD604F">
              <w:rPr>
                <w:rFonts w:ascii="Tahoma" w:hAnsi="Tahoma" w:cs="Tahoma"/>
              </w:rPr>
              <w:t>Debe contar con una póliza de responsabilidad civil vigente. (adjuntar los respaldos a la propuesta electrónica). (En caso de adjudicarse, se solicitará dicha documentación en original).</w:t>
            </w:r>
          </w:p>
          <w:p w14:paraId="304205B7" w14:textId="77777777" w:rsidR="00AD604F" w:rsidRPr="00AD604F" w:rsidRDefault="00AD604F">
            <w:pPr>
              <w:numPr>
                <w:ilvl w:val="0"/>
                <w:numId w:val="44"/>
              </w:numPr>
              <w:spacing w:line="276" w:lineRule="auto"/>
              <w:ind w:left="714" w:hanging="357"/>
              <w:jc w:val="both"/>
              <w:rPr>
                <w:rFonts w:ascii="Tahoma" w:hAnsi="Tahoma" w:cs="Tahoma"/>
              </w:rPr>
            </w:pPr>
            <w:r w:rsidRPr="00AD604F">
              <w:rPr>
                <w:rFonts w:ascii="Tahoma" w:hAnsi="Tahoma" w:cs="Tahoma"/>
              </w:rPr>
              <w:t>En caso de alguna eventualidad suscitada durante el tiempo que el proponente posea la custodia del camión grúa, como ser robo, deterioro, etc., el proveedor se hará cargo de los costos correspondientes para la devolución del camión grúa en las mismas o mejores condiciones que fueron entregados.</w:t>
            </w:r>
          </w:p>
          <w:p w14:paraId="083EA1EB" w14:textId="2A9E9589" w:rsidR="00086FA5" w:rsidRPr="00AD604F" w:rsidRDefault="00AD604F">
            <w:pPr>
              <w:numPr>
                <w:ilvl w:val="0"/>
                <w:numId w:val="44"/>
              </w:numPr>
              <w:spacing w:after="120" w:line="276" w:lineRule="auto"/>
              <w:ind w:left="714" w:hanging="357"/>
              <w:jc w:val="both"/>
              <w:rPr>
                <w:rFonts w:ascii="Tahoma" w:hAnsi="Tahoma" w:cs="Tahoma"/>
                <w:sz w:val="18"/>
                <w:szCs w:val="18"/>
              </w:rPr>
            </w:pPr>
            <w:r w:rsidRPr="00AD604F">
              <w:rPr>
                <w:rFonts w:ascii="Tahoma" w:hAnsi="Tahoma" w:cs="Tahoma"/>
              </w:rPr>
              <w:t>El taller deberá contar con Instalaciones en la ciudad de Santa Cruz de la Sierra</w:t>
            </w:r>
            <w:r w:rsidRPr="0066698E">
              <w:rPr>
                <w:rFonts w:ascii="Tahoma" w:hAnsi="Tahoma" w:cs="Tahoma"/>
                <w:sz w:val="18"/>
                <w:szCs w:val="18"/>
              </w:rPr>
              <w:t>.</w:t>
            </w:r>
          </w:p>
        </w:tc>
        <w:tc>
          <w:tcPr>
            <w:tcW w:w="4111" w:type="dxa"/>
          </w:tcPr>
          <w:p w14:paraId="65D66765" w14:textId="77777777" w:rsidR="00086FA5" w:rsidRPr="006C06FD" w:rsidRDefault="00086FA5" w:rsidP="00086FA5">
            <w:pPr>
              <w:jc w:val="both"/>
              <w:rPr>
                <w:rFonts w:cs="Arial"/>
                <w:lang w:val="es-BO"/>
              </w:rPr>
            </w:pPr>
          </w:p>
        </w:tc>
      </w:tr>
      <w:tr w:rsidR="00086FA5" w:rsidRPr="006C06FD" w14:paraId="48CCB7BE" w14:textId="77777777" w:rsidTr="00086FA5">
        <w:tc>
          <w:tcPr>
            <w:tcW w:w="300" w:type="dxa"/>
          </w:tcPr>
          <w:p w14:paraId="01C686C2" w14:textId="77777777" w:rsidR="00086FA5" w:rsidRPr="006C06FD" w:rsidRDefault="00086FA5" w:rsidP="00086FA5">
            <w:pPr>
              <w:jc w:val="both"/>
              <w:rPr>
                <w:rFonts w:cs="Arial"/>
                <w:lang w:val="es-BO"/>
              </w:rPr>
            </w:pPr>
          </w:p>
        </w:tc>
        <w:tc>
          <w:tcPr>
            <w:tcW w:w="4264" w:type="dxa"/>
          </w:tcPr>
          <w:p w14:paraId="382C63FE" w14:textId="4F8AC67A" w:rsidR="00FC0B27" w:rsidRPr="006C06FD" w:rsidRDefault="00AD604F" w:rsidP="00086FA5">
            <w:pPr>
              <w:jc w:val="both"/>
              <w:rPr>
                <w:rFonts w:cs="Tahoma"/>
                <w:b/>
                <w:lang w:eastAsia="en-US"/>
              </w:rPr>
            </w:pPr>
            <w:r>
              <w:rPr>
                <w:rFonts w:cs="Tahoma"/>
                <w:b/>
                <w:lang w:eastAsia="en-US"/>
              </w:rPr>
              <w:t>RESPONSABILIDAD</w:t>
            </w:r>
          </w:p>
        </w:tc>
        <w:tc>
          <w:tcPr>
            <w:tcW w:w="4111" w:type="dxa"/>
          </w:tcPr>
          <w:p w14:paraId="1A04E4DD" w14:textId="77777777" w:rsidR="00086FA5" w:rsidRPr="006C06FD" w:rsidRDefault="00086FA5" w:rsidP="00086FA5">
            <w:pPr>
              <w:jc w:val="both"/>
              <w:rPr>
                <w:rFonts w:cs="Arial"/>
                <w:lang w:val="es-BO"/>
              </w:rPr>
            </w:pPr>
          </w:p>
        </w:tc>
      </w:tr>
      <w:tr w:rsidR="00086FA5" w:rsidRPr="006C06FD" w14:paraId="22B4FA3E" w14:textId="77777777" w:rsidTr="00086FA5">
        <w:tc>
          <w:tcPr>
            <w:tcW w:w="300" w:type="dxa"/>
          </w:tcPr>
          <w:p w14:paraId="22B11DF8" w14:textId="77777777" w:rsidR="00086FA5" w:rsidRPr="006C06FD" w:rsidRDefault="00086FA5" w:rsidP="00086FA5">
            <w:pPr>
              <w:jc w:val="both"/>
              <w:rPr>
                <w:rFonts w:cs="Arial"/>
                <w:lang w:val="es-BO"/>
              </w:rPr>
            </w:pPr>
          </w:p>
        </w:tc>
        <w:tc>
          <w:tcPr>
            <w:tcW w:w="4264" w:type="dxa"/>
          </w:tcPr>
          <w:p w14:paraId="7FD78703" w14:textId="32AA72E7" w:rsidR="00086FA5" w:rsidRPr="00AD604F" w:rsidRDefault="00AD604F" w:rsidP="00AD604F">
            <w:pPr>
              <w:spacing w:before="120" w:after="120" w:line="276" w:lineRule="auto"/>
              <w:jc w:val="both"/>
              <w:rPr>
                <w:rFonts w:ascii="Tahoma" w:hAnsi="Tahoma" w:cs="Tahoma"/>
                <w:bCs/>
                <w:sz w:val="18"/>
                <w:szCs w:val="18"/>
              </w:rPr>
            </w:pPr>
            <w:r w:rsidRPr="00AD604F">
              <w:rPr>
                <w:rFonts w:ascii="Tahoma" w:hAnsi="Tahoma" w:cs="Tahoma"/>
                <w:bCs/>
              </w:rPr>
              <w:t>El camión grúa que se haya dejado en el taller, para trabajos de mantenimiento o reparación, estará bajo custodia y responsabilidad del proveedor del servicio, hasta el momento de la devolución al personal de IBMETRO.</w:t>
            </w:r>
          </w:p>
        </w:tc>
        <w:tc>
          <w:tcPr>
            <w:tcW w:w="4111" w:type="dxa"/>
          </w:tcPr>
          <w:p w14:paraId="0A6368B7" w14:textId="77777777" w:rsidR="00086FA5" w:rsidRPr="006C06FD" w:rsidRDefault="00086FA5" w:rsidP="00086FA5">
            <w:pPr>
              <w:jc w:val="both"/>
              <w:rPr>
                <w:rFonts w:cs="Arial"/>
                <w:lang w:val="es-BO"/>
              </w:rPr>
            </w:pPr>
          </w:p>
        </w:tc>
      </w:tr>
      <w:tr w:rsidR="0091068D" w:rsidRPr="006C06FD" w14:paraId="28CB7334" w14:textId="77777777" w:rsidTr="00086FA5">
        <w:tc>
          <w:tcPr>
            <w:tcW w:w="300" w:type="dxa"/>
          </w:tcPr>
          <w:p w14:paraId="1F7EC208" w14:textId="77777777" w:rsidR="0091068D" w:rsidRPr="006C06FD" w:rsidRDefault="0091068D" w:rsidP="00086FA5">
            <w:pPr>
              <w:jc w:val="both"/>
              <w:rPr>
                <w:rFonts w:cs="Arial"/>
                <w:lang w:val="es-BO"/>
              </w:rPr>
            </w:pPr>
          </w:p>
        </w:tc>
        <w:tc>
          <w:tcPr>
            <w:tcW w:w="4264" w:type="dxa"/>
          </w:tcPr>
          <w:p w14:paraId="5CE66BC5" w14:textId="2384FD67" w:rsidR="0091068D" w:rsidRPr="006C06FD" w:rsidRDefault="00525E12" w:rsidP="00086FA5">
            <w:pPr>
              <w:jc w:val="both"/>
              <w:rPr>
                <w:rFonts w:cs="Tahoma"/>
                <w:b/>
                <w:lang w:eastAsia="en-US"/>
              </w:rPr>
            </w:pPr>
            <w:r>
              <w:rPr>
                <w:rFonts w:cs="Tahoma"/>
                <w:b/>
                <w:lang w:eastAsia="en-US"/>
              </w:rPr>
              <w:t>PROVISIÓN DE REPUESTOS</w:t>
            </w:r>
          </w:p>
        </w:tc>
        <w:tc>
          <w:tcPr>
            <w:tcW w:w="4111" w:type="dxa"/>
          </w:tcPr>
          <w:p w14:paraId="0EC14D9F" w14:textId="77777777" w:rsidR="0091068D" w:rsidRPr="006C06FD" w:rsidRDefault="0091068D" w:rsidP="00086FA5">
            <w:pPr>
              <w:jc w:val="both"/>
              <w:rPr>
                <w:rFonts w:cs="Arial"/>
                <w:lang w:val="es-BO"/>
              </w:rPr>
            </w:pPr>
          </w:p>
        </w:tc>
      </w:tr>
      <w:tr w:rsidR="0091068D" w:rsidRPr="006C06FD" w14:paraId="48C45604" w14:textId="77777777" w:rsidTr="00086FA5">
        <w:tc>
          <w:tcPr>
            <w:tcW w:w="300" w:type="dxa"/>
          </w:tcPr>
          <w:p w14:paraId="03E2A778" w14:textId="77777777" w:rsidR="0091068D" w:rsidRPr="006C06FD" w:rsidRDefault="0091068D" w:rsidP="00086FA5">
            <w:pPr>
              <w:jc w:val="both"/>
              <w:rPr>
                <w:rFonts w:cs="Arial"/>
                <w:lang w:val="es-BO"/>
              </w:rPr>
            </w:pPr>
          </w:p>
        </w:tc>
        <w:tc>
          <w:tcPr>
            <w:tcW w:w="4264" w:type="dxa"/>
          </w:tcPr>
          <w:p w14:paraId="15CA48CE" w14:textId="77777777" w:rsidR="00525E12" w:rsidRPr="00525E12" w:rsidRDefault="00525E12" w:rsidP="00525E12">
            <w:pPr>
              <w:spacing w:before="120" w:after="120" w:line="276" w:lineRule="auto"/>
              <w:jc w:val="both"/>
              <w:rPr>
                <w:rFonts w:ascii="Tahoma" w:hAnsi="Tahoma" w:cs="Tahoma"/>
                <w:lang w:val="es-BO"/>
              </w:rPr>
            </w:pPr>
            <w:r w:rsidRPr="00525E12">
              <w:rPr>
                <w:rFonts w:ascii="Tahoma" w:hAnsi="Tahoma" w:cs="Tahoma"/>
                <w:bCs/>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0C57BDC3"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A partir de la entrega del camión grúa con repuestos originales, el trabajo realizado deberá cumplir con las garantías del servicio proporcionado </w:t>
            </w:r>
            <w:r w:rsidRPr="00525E12">
              <w:rPr>
                <w:rFonts w:ascii="Tahoma" w:hAnsi="Tahoma" w:cs="Tahoma"/>
                <w:kern w:val="28"/>
              </w:rPr>
              <w:t>hasta antes de los 3000 (tres mil) kilómetros recorridos</w:t>
            </w:r>
            <w:r w:rsidRPr="00525E12">
              <w:rPr>
                <w:rFonts w:ascii="Tahoma" w:hAnsi="Tahoma" w:cs="Tahoma"/>
                <w:bCs/>
              </w:rPr>
              <w:t>, en caso de que resulten con defectos de fabricación o mala ejecución de mano de obra, el repuesto deberá ser reemplazado sin costo alguno para IBMETRO.</w:t>
            </w:r>
          </w:p>
          <w:p w14:paraId="1D179ACA" w14:textId="77777777" w:rsidR="00525E12" w:rsidRPr="00525E12" w:rsidRDefault="00525E12" w:rsidP="00525E12">
            <w:pPr>
              <w:spacing w:before="120" w:after="120" w:line="276" w:lineRule="auto"/>
              <w:jc w:val="both"/>
              <w:rPr>
                <w:rFonts w:ascii="Tahoma" w:hAnsi="Tahoma" w:cs="Tahoma"/>
                <w:bCs/>
              </w:rPr>
            </w:pPr>
            <w:r w:rsidRPr="00525E12">
              <w:rPr>
                <w:rFonts w:ascii="Tahoma" w:hAnsi="Tahoma" w:cs="Tahoma"/>
                <w:bCs/>
              </w:rPr>
              <w:t xml:space="preserve">El costo del importe de cualquier repuesto podrá ser re cotizado a criterio de la entidad, cuando el fiscal, responsable de recepción o la comisión de Recepción lo considere necesario. En este caso, de evidenciarse diferencias, la entidad podrá exigir la disminución del importe hasta el importe cotizado por la misma. </w:t>
            </w:r>
          </w:p>
          <w:p w14:paraId="293F5128" w14:textId="0518C87E" w:rsidR="0091068D" w:rsidRPr="00525E12" w:rsidRDefault="00525E12" w:rsidP="00525E12">
            <w:pPr>
              <w:spacing w:before="120" w:after="120" w:line="276" w:lineRule="auto"/>
              <w:jc w:val="both"/>
              <w:rPr>
                <w:rFonts w:ascii="Tahoma" w:hAnsi="Tahoma" w:cs="Tahoma"/>
                <w:bCs/>
                <w:sz w:val="18"/>
                <w:szCs w:val="18"/>
              </w:rPr>
            </w:pPr>
            <w:r w:rsidRPr="00525E12">
              <w:rPr>
                <w:rFonts w:ascii="Tahoma" w:hAnsi="Tahoma" w:cs="Tahoma"/>
                <w:bCs/>
              </w:rPr>
              <w:t>Los repuestos deben contar con una garantía mínima de 12 meses, otorgado por el fabricante o proveedor.</w:t>
            </w:r>
          </w:p>
        </w:tc>
        <w:tc>
          <w:tcPr>
            <w:tcW w:w="4111" w:type="dxa"/>
          </w:tcPr>
          <w:p w14:paraId="7D192599" w14:textId="77777777" w:rsidR="0091068D" w:rsidRPr="006C06FD" w:rsidRDefault="0091068D" w:rsidP="00086FA5">
            <w:pPr>
              <w:jc w:val="both"/>
              <w:rPr>
                <w:rFonts w:cs="Arial"/>
                <w:lang w:val="es-BO"/>
              </w:rPr>
            </w:pPr>
          </w:p>
        </w:tc>
      </w:tr>
      <w:tr w:rsidR="0091068D" w:rsidRPr="006C06FD" w14:paraId="5FC26EFB" w14:textId="77777777" w:rsidTr="00086FA5">
        <w:tc>
          <w:tcPr>
            <w:tcW w:w="300" w:type="dxa"/>
          </w:tcPr>
          <w:p w14:paraId="580CEE4E" w14:textId="77777777" w:rsidR="0091068D" w:rsidRPr="006C06FD" w:rsidRDefault="0091068D" w:rsidP="00086FA5">
            <w:pPr>
              <w:jc w:val="both"/>
              <w:rPr>
                <w:rFonts w:cs="Arial"/>
                <w:lang w:val="es-BO"/>
              </w:rPr>
            </w:pPr>
          </w:p>
        </w:tc>
        <w:tc>
          <w:tcPr>
            <w:tcW w:w="4264" w:type="dxa"/>
          </w:tcPr>
          <w:p w14:paraId="031F0E0A" w14:textId="2A99D8AA" w:rsidR="0091068D" w:rsidRPr="006C06FD" w:rsidRDefault="00525E12" w:rsidP="00086FA5">
            <w:pPr>
              <w:jc w:val="both"/>
              <w:rPr>
                <w:rFonts w:cs="Tahoma"/>
                <w:b/>
                <w:lang w:eastAsia="en-US"/>
              </w:rPr>
            </w:pPr>
            <w:r>
              <w:rPr>
                <w:rFonts w:cs="Tahoma"/>
                <w:b/>
                <w:lang w:eastAsia="en-US"/>
              </w:rPr>
              <w:t>OTRAS OBLIGACIONES</w:t>
            </w:r>
          </w:p>
        </w:tc>
        <w:tc>
          <w:tcPr>
            <w:tcW w:w="4111" w:type="dxa"/>
          </w:tcPr>
          <w:p w14:paraId="596A5818" w14:textId="77777777" w:rsidR="0091068D" w:rsidRPr="006C06FD" w:rsidRDefault="0091068D" w:rsidP="00086FA5">
            <w:pPr>
              <w:jc w:val="both"/>
              <w:rPr>
                <w:rFonts w:cs="Arial"/>
                <w:lang w:val="es-BO"/>
              </w:rPr>
            </w:pPr>
          </w:p>
        </w:tc>
      </w:tr>
      <w:tr w:rsidR="0091068D" w:rsidRPr="006C06FD" w14:paraId="6062FD57" w14:textId="77777777" w:rsidTr="00086FA5">
        <w:tc>
          <w:tcPr>
            <w:tcW w:w="300" w:type="dxa"/>
          </w:tcPr>
          <w:p w14:paraId="1C30F7EF" w14:textId="77777777" w:rsidR="0091068D" w:rsidRPr="006C06FD" w:rsidRDefault="0091068D" w:rsidP="00086FA5">
            <w:pPr>
              <w:jc w:val="both"/>
              <w:rPr>
                <w:rFonts w:cs="Arial"/>
                <w:lang w:val="es-BO"/>
              </w:rPr>
            </w:pPr>
          </w:p>
        </w:tc>
        <w:tc>
          <w:tcPr>
            <w:tcW w:w="4264" w:type="dxa"/>
          </w:tcPr>
          <w:p w14:paraId="1D0FBE25"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existir urgencia en el servicio de mantenimiento y/o reparación del camión grúa de IBMETRO, el proveedor deberá dar preferencia a IBMETRO.</w:t>
            </w:r>
          </w:p>
          <w:p w14:paraId="7FFE46DD" w14:textId="77777777" w:rsidR="00525E12" w:rsidRPr="00525E12" w:rsidRDefault="00525E12" w:rsidP="00525E12">
            <w:pPr>
              <w:spacing w:before="60" w:after="60" w:line="276" w:lineRule="auto"/>
              <w:jc w:val="both"/>
              <w:rPr>
                <w:rFonts w:ascii="Tahoma" w:hAnsi="Tahoma" w:cs="Tahoma"/>
                <w:bCs/>
              </w:rPr>
            </w:pPr>
            <w:r w:rsidRPr="00525E12">
              <w:rPr>
                <w:rFonts w:ascii="Tahoma" w:hAnsi="Tahoma" w:cs="Tahoma"/>
                <w:bCs/>
              </w:rPr>
              <w:lastRenderedPageBreak/>
              <w:t xml:space="preserve">El taller deberá realizar el diagnóstico y cotización del servicio que requiere el camión grúa máximo 24 horas de recibido en caso de mantenimientos preventivos y 72 horas en casos de mantenimientos correctivos </w:t>
            </w:r>
            <w:r w:rsidRPr="00525E12">
              <w:rPr>
                <w:rFonts w:ascii="Tahoma" w:hAnsi="Tahoma" w:cs="Tahoma"/>
              </w:rPr>
              <w:t>(o plazo sugerido a coordinar en caso de mantenimientos especializados)</w:t>
            </w:r>
            <w:r w:rsidRPr="00525E12">
              <w:rPr>
                <w:rFonts w:ascii="Tahoma" w:hAnsi="Tahoma" w:cs="Tahoma"/>
                <w:bCs/>
              </w:rPr>
              <w:t>, el camión grúa deberá ser reparado en cinco (5) días calendario a partir de la autorización mediante Orden de Trabajo emitida por el fiscal de servicio o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DA4527C" w14:textId="58DECDC1" w:rsidR="0091068D" w:rsidRPr="00525E12" w:rsidRDefault="00525E12" w:rsidP="00525E12">
            <w:pPr>
              <w:spacing w:before="60" w:after="60" w:line="276" w:lineRule="auto"/>
              <w:jc w:val="both"/>
              <w:rPr>
                <w:rFonts w:ascii="Tahoma" w:hAnsi="Tahoma" w:cs="Tahoma"/>
                <w:bCs/>
              </w:rPr>
            </w:pPr>
            <w:r w:rsidRPr="00525E12">
              <w:rPr>
                <w:rFonts w:ascii="Tahoma" w:hAnsi="Tahoma" w:cs="Tahoma"/>
                <w:bCs/>
              </w:rPr>
              <w:t>En caso de urgencia la Entidad podrá recepcionar el camión grúa en días feriados y fines de semana, las cuales serán debidamente justificadas.</w:t>
            </w:r>
          </w:p>
        </w:tc>
        <w:tc>
          <w:tcPr>
            <w:tcW w:w="4111" w:type="dxa"/>
          </w:tcPr>
          <w:p w14:paraId="43FD1D8A" w14:textId="77777777" w:rsidR="0091068D" w:rsidRPr="006C06FD" w:rsidRDefault="0091068D" w:rsidP="00086FA5">
            <w:pPr>
              <w:jc w:val="both"/>
              <w:rPr>
                <w:rFonts w:cs="Arial"/>
                <w:lang w:val="es-BO"/>
              </w:rPr>
            </w:pPr>
          </w:p>
        </w:tc>
      </w:tr>
      <w:tr w:rsidR="0091068D" w:rsidRPr="006C06FD" w14:paraId="26D86ABA" w14:textId="77777777" w:rsidTr="00086FA5">
        <w:tc>
          <w:tcPr>
            <w:tcW w:w="300" w:type="dxa"/>
          </w:tcPr>
          <w:p w14:paraId="731FD94F" w14:textId="77777777" w:rsidR="0091068D" w:rsidRPr="006C06FD" w:rsidRDefault="0091068D" w:rsidP="00086FA5">
            <w:pPr>
              <w:jc w:val="both"/>
              <w:rPr>
                <w:rFonts w:cs="Arial"/>
                <w:lang w:val="es-BO"/>
              </w:rPr>
            </w:pPr>
          </w:p>
        </w:tc>
        <w:tc>
          <w:tcPr>
            <w:tcW w:w="4264" w:type="dxa"/>
          </w:tcPr>
          <w:p w14:paraId="27E0B39F" w14:textId="2FB79B15" w:rsidR="0091068D" w:rsidRPr="00525E12" w:rsidRDefault="00525E12" w:rsidP="00086FA5">
            <w:pPr>
              <w:jc w:val="both"/>
              <w:rPr>
                <w:rFonts w:cs="Tahoma"/>
                <w:bCs/>
                <w:lang w:eastAsia="en-US"/>
              </w:rPr>
            </w:pPr>
            <w:r w:rsidRPr="00525E12">
              <w:rPr>
                <w:rFonts w:ascii="Tahoma" w:hAnsi="Tahoma" w:cs="Tahoma"/>
                <w:bCs/>
              </w:rPr>
              <w:t>Los costos propuestos solo corresponden a la mano de obra.</w:t>
            </w:r>
          </w:p>
        </w:tc>
        <w:tc>
          <w:tcPr>
            <w:tcW w:w="4111" w:type="dxa"/>
          </w:tcPr>
          <w:p w14:paraId="7257A16B" w14:textId="77777777" w:rsidR="0091068D" w:rsidRPr="006C06FD" w:rsidRDefault="0091068D" w:rsidP="00086FA5">
            <w:pPr>
              <w:jc w:val="both"/>
              <w:rPr>
                <w:rFonts w:cs="Arial"/>
                <w:lang w:val="es-BO"/>
              </w:rPr>
            </w:pPr>
          </w:p>
        </w:tc>
      </w:tr>
      <w:tr w:rsidR="0091068D" w:rsidRPr="006C06FD" w14:paraId="0D3A12B9" w14:textId="77777777" w:rsidTr="00086FA5">
        <w:tc>
          <w:tcPr>
            <w:tcW w:w="300" w:type="dxa"/>
          </w:tcPr>
          <w:p w14:paraId="4096D221" w14:textId="77777777" w:rsidR="0091068D" w:rsidRPr="006C06FD" w:rsidRDefault="0091068D" w:rsidP="00086FA5">
            <w:pPr>
              <w:jc w:val="both"/>
              <w:rPr>
                <w:rFonts w:cs="Arial"/>
                <w:lang w:val="es-BO"/>
              </w:rPr>
            </w:pPr>
          </w:p>
        </w:tc>
        <w:tc>
          <w:tcPr>
            <w:tcW w:w="4264" w:type="dxa"/>
          </w:tcPr>
          <w:p w14:paraId="7508026B" w14:textId="17BEADDC" w:rsidR="0091068D" w:rsidRPr="006C06FD" w:rsidRDefault="006723D3" w:rsidP="00086FA5">
            <w:pPr>
              <w:jc w:val="both"/>
              <w:rPr>
                <w:rFonts w:cs="Tahoma"/>
                <w:b/>
                <w:lang w:eastAsia="en-US"/>
              </w:rPr>
            </w:pPr>
            <w:r>
              <w:rPr>
                <w:rFonts w:cs="Tahoma"/>
                <w:b/>
                <w:lang w:eastAsia="en-US"/>
              </w:rPr>
              <w:t>TRABAJOS DE EMERGENCIA</w:t>
            </w:r>
          </w:p>
        </w:tc>
        <w:tc>
          <w:tcPr>
            <w:tcW w:w="4111" w:type="dxa"/>
          </w:tcPr>
          <w:p w14:paraId="4F51B92F" w14:textId="77777777" w:rsidR="0091068D" w:rsidRPr="006C06FD" w:rsidRDefault="0091068D" w:rsidP="00086FA5">
            <w:pPr>
              <w:jc w:val="both"/>
              <w:rPr>
                <w:rFonts w:cs="Arial"/>
                <w:lang w:val="es-BO"/>
              </w:rPr>
            </w:pPr>
          </w:p>
        </w:tc>
      </w:tr>
      <w:tr w:rsidR="0091068D" w:rsidRPr="006C06FD" w14:paraId="53757B51" w14:textId="77777777" w:rsidTr="00086FA5">
        <w:tc>
          <w:tcPr>
            <w:tcW w:w="300" w:type="dxa"/>
          </w:tcPr>
          <w:p w14:paraId="10299F55" w14:textId="77777777" w:rsidR="0091068D" w:rsidRPr="006C06FD" w:rsidRDefault="0091068D" w:rsidP="00086FA5">
            <w:pPr>
              <w:jc w:val="both"/>
              <w:rPr>
                <w:rFonts w:cs="Arial"/>
                <w:lang w:val="es-BO"/>
              </w:rPr>
            </w:pPr>
          </w:p>
        </w:tc>
        <w:tc>
          <w:tcPr>
            <w:tcW w:w="4264" w:type="dxa"/>
          </w:tcPr>
          <w:p w14:paraId="27D23B00" w14:textId="74CE182D" w:rsidR="0091068D" w:rsidRPr="006723D3" w:rsidRDefault="006723D3" w:rsidP="006723D3">
            <w:pPr>
              <w:spacing w:before="120" w:after="120" w:line="276" w:lineRule="auto"/>
              <w:jc w:val="both"/>
              <w:rPr>
                <w:rFonts w:ascii="Tahoma" w:hAnsi="Tahoma" w:cs="Tahoma"/>
                <w:bCs/>
              </w:rPr>
            </w:pPr>
            <w:r w:rsidRPr="006723D3">
              <w:rPr>
                <w:rFonts w:ascii="Tahoma" w:hAnsi="Tahoma" w:cs="Tahoma"/>
                <w:bCs/>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4111" w:type="dxa"/>
          </w:tcPr>
          <w:p w14:paraId="472E3A0A" w14:textId="77777777" w:rsidR="0091068D" w:rsidRPr="006C06FD" w:rsidRDefault="0091068D" w:rsidP="00086FA5">
            <w:pPr>
              <w:jc w:val="both"/>
              <w:rPr>
                <w:rFonts w:cs="Arial"/>
                <w:lang w:val="es-BO"/>
              </w:rPr>
            </w:pPr>
          </w:p>
        </w:tc>
      </w:tr>
      <w:tr w:rsidR="0091068D" w:rsidRPr="006C06FD" w14:paraId="1D4BBBD4" w14:textId="77777777" w:rsidTr="00086FA5">
        <w:tc>
          <w:tcPr>
            <w:tcW w:w="300" w:type="dxa"/>
          </w:tcPr>
          <w:p w14:paraId="317F7CE4" w14:textId="77777777" w:rsidR="0091068D" w:rsidRPr="006C06FD" w:rsidRDefault="0091068D" w:rsidP="00086FA5">
            <w:pPr>
              <w:jc w:val="both"/>
              <w:rPr>
                <w:rFonts w:cs="Arial"/>
                <w:lang w:val="es-BO"/>
              </w:rPr>
            </w:pPr>
          </w:p>
        </w:tc>
        <w:tc>
          <w:tcPr>
            <w:tcW w:w="4264" w:type="dxa"/>
          </w:tcPr>
          <w:p w14:paraId="02E6F579" w14:textId="0626C7D2" w:rsidR="0091068D" w:rsidRPr="006C06FD" w:rsidRDefault="00623488" w:rsidP="00086FA5">
            <w:pPr>
              <w:jc w:val="both"/>
              <w:rPr>
                <w:rFonts w:cs="Tahoma"/>
                <w:b/>
                <w:lang w:eastAsia="en-US"/>
              </w:rPr>
            </w:pPr>
            <w:r>
              <w:rPr>
                <w:rFonts w:cs="Tahoma"/>
                <w:b/>
                <w:lang w:eastAsia="en-US"/>
              </w:rPr>
              <w:t>PLAZO DE PRESTACIÓN DEL SERVICIO</w:t>
            </w:r>
          </w:p>
        </w:tc>
        <w:tc>
          <w:tcPr>
            <w:tcW w:w="4111" w:type="dxa"/>
          </w:tcPr>
          <w:p w14:paraId="7163D0BC" w14:textId="77777777" w:rsidR="0091068D" w:rsidRPr="006C06FD" w:rsidRDefault="0091068D" w:rsidP="00086FA5">
            <w:pPr>
              <w:jc w:val="both"/>
              <w:rPr>
                <w:rFonts w:cs="Arial"/>
                <w:lang w:val="es-BO"/>
              </w:rPr>
            </w:pPr>
          </w:p>
        </w:tc>
      </w:tr>
      <w:tr w:rsidR="0091068D" w:rsidRPr="006C06FD" w14:paraId="3D1A3127" w14:textId="77777777" w:rsidTr="00086FA5">
        <w:tc>
          <w:tcPr>
            <w:tcW w:w="300" w:type="dxa"/>
          </w:tcPr>
          <w:p w14:paraId="5E4B6BDB" w14:textId="77777777" w:rsidR="0091068D" w:rsidRPr="006C06FD" w:rsidRDefault="0091068D" w:rsidP="00086FA5">
            <w:pPr>
              <w:jc w:val="both"/>
              <w:rPr>
                <w:rFonts w:cs="Arial"/>
                <w:lang w:val="es-BO"/>
              </w:rPr>
            </w:pPr>
          </w:p>
        </w:tc>
        <w:tc>
          <w:tcPr>
            <w:tcW w:w="4264" w:type="dxa"/>
          </w:tcPr>
          <w:p w14:paraId="0E75927E" w14:textId="70F7B769" w:rsidR="0091068D" w:rsidRPr="00623488" w:rsidRDefault="00623488" w:rsidP="00623488">
            <w:pPr>
              <w:spacing w:before="120" w:after="120" w:line="276" w:lineRule="auto"/>
              <w:jc w:val="both"/>
              <w:rPr>
                <w:rFonts w:ascii="Tahoma" w:hAnsi="Tahoma" w:cs="Tahoma"/>
                <w:bCs/>
                <w:sz w:val="18"/>
                <w:szCs w:val="18"/>
              </w:rPr>
            </w:pPr>
            <w:r w:rsidRPr="00623488">
              <w:rPr>
                <w:rFonts w:ascii="Tahoma" w:hAnsi="Tahoma" w:cs="Tahoma"/>
                <w:bCs/>
              </w:rPr>
              <w:t>El plazo de la prestación del “</w:t>
            </w:r>
            <w:r w:rsidRPr="00623488">
              <w:rPr>
                <w:rFonts w:ascii="Tahoma" w:hAnsi="Tahoma" w:cs="Tahoma"/>
                <w:b/>
                <w:lang w:val="es-BO"/>
              </w:rPr>
              <w:t>SERVICIO DE MANTENIMIENTO GRÚA VOLKSWAGEN SANTA CRUZ</w:t>
            </w:r>
            <w:r w:rsidRPr="00623488">
              <w:rPr>
                <w:rFonts w:ascii="Tahoma" w:hAnsi="Tahoma" w:cs="Tahoma"/>
                <w:b/>
                <w:bCs/>
                <w:lang w:val="es-BO"/>
              </w:rPr>
              <w:t xml:space="preserve">” </w:t>
            </w:r>
            <w:r w:rsidRPr="00623488">
              <w:rPr>
                <w:rFonts w:ascii="Tahoma" w:hAnsi="Tahoma" w:cs="Tahoma"/>
                <w:bCs/>
              </w:rPr>
              <w:t>será a partir del día siguiente hábil a la suscripción del contrato por ambas partes hasta el 31 de diciembre de 2023 o hasta agotar el presupuesto.</w:t>
            </w:r>
          </w:p>
        </w:tc>
        <w:tc>
          <w:tcPr>
            <w:tcW w:w="4111" w:type="dxa"/>
          </w:tcPr>
          <w:p w14:paraId="4F81AEC2" w14:textId="77777777" w:rsidR="0091068D" w:rsidRPr="006C06FD" w:rsidRDefault="0091068D" w:rsidP="00086FA5">
            <w:pPr>
              <w:jc w:val="both"/>
              <w:rPr>
                <w:rFonts w:cs="Arial"/>
                <w:lang w:val="es-BO"/>
              </w:rPr>
            </w:pPr>
          </w:p>
        </w:tc>
      </w:tr>
      <w:tr w:rsidR="0091068D" w:rsidRPr="006C06FD" w14:paraId="3B12A29E" w14:textId="77777777" w:rsidTr="00086FA5">
        <w:tc>
          <w:tcPr>
            <w:tcW w:w="300" w:type="dxa"/>
          </w:tcPr>
          <w:p w14:paraId="03472FD0" w14:textId="77777777" w:rsidR="0091068D" w:rsidRPr="006C06FD" w:rsidRDefault="0091068D" w:rsidP="00086FA5">
            <w:pPr>
              <w:jc w:val="both"/>
              <w:rPr>
                <w:rFonts w:cs="Arial"/>
                <w:lang w:val="es-BO"/>
              </w:rPr>
            </w:pPr>
          </w:p>
        </w:tc>
        <w:tc>
          <w:tcPr>
            <w:tcW w:w="4264" w:type="dxa"/>
          </w:tcPr>
          <w:p w14:paraId="5D01E11B" w14:textId="42E70FF8" w:rsidR="0091068D" w:rsidRPr="006C06FD" w:rsidRDefault="00623488" w:rsidP="005E3508">
            <w:pPr>
              <w:jc w:val="both"/>
              <w:rPr>
                <w:rFonts w:cs="Tahoma"/>
                <w:b/>
                <w:lang w:eastAsia="en-US"/>
              </w:rPr>
            </w:pPr>
            <w:r>
              <w:rPr>
                <w:rFonts w:cs="Tahoma"/>
                <w:b/>
                <w:lang w:eastAsia="en-US"/>
              </w:rPr>
              <w:t>LUGAR DE PRESTACIÓN DEL SERVICIO</w:t>
            </w:r>
          </w:p>
        </w:tc>
        <w:tc>
          <w:tcPr>
            <w:tcW w:w="4111" w:type="dxa"/>
          </w:tcPr>
          <w:p w14:paraId="2C25A408" w14:textId="77777777" w:rsidR="0091068D" w:rsidRPr="006C06FD" w:rsidRDefault="0091068D" w:rsidP="00086FA5">
            <w:pPr>
              <w:jc w:val="both"/>
              <w:rPr>
                <w:rFonts w:cs="Arial"/>
                <w:lang w:val="es-BO"/>
              </w:rPr>
            </w:pPr>
          </w:p>
        </w:tc>
      </w:tr>
      <w:tr w:rsidR="0091068D" w:rsidRPr="006C06FD" w14:paraId="4BEE001B" w14:textId="77777777" w:rsidTr="00086FA5">
        <w:tc>
          <w:tcPr>
            <w:tcW w:w="300" w:type="dxa"/>
          </w:tcPr>
          <w:p w14:paraId="49AA4D6E" w14:textId="77777777" w:rsidR="0091068D" w:rsidRPr="006C06FD" w:rsidRDefault="0091068D" w:rsidP="00086FA5">
            <w:pPr>
              <w:jc w:val="both"/>
              <w:rPr>
                <w:rFonts w:cs="Arial"/>
                <w:lang w:val="es-BO"/>
              </w:rPr>
            </w:pPr>
          </w:p>
        </w:tc>
        <w:tc>
          <w:tcPr>
            <w:tcW w:w="4264" w:type="dxa"/>
          </w:tcPr>
          <w:p w14:paraId="256963DB" w14:textId="78A44EF4" w:rsidR="0091068D" w:rsidRPr="00623488" w:rsidRDefault="00623488" w:rsidP="00623488">
            <w:pPr>
              <w:spacing w:before="120" w:after="120" w:line="276" w:lineRule="auto"/>
              <w:jc w:val="both"/>
              <w:rPr>
                <w:rFonts w:ascii="Tahoma" w:hAnsi="Tahoma" w:cs="Tahoma"/>
                <w:kern w:val="28"/>
                <w:sz w:val="18"/>
                <w:szCs w:val="18"/>
              </w:rPr>
            </w:pPr>
            <w:r w:rsidRPr="00623488">
              <w:rPr>
                <w:rFonts w:ascii="Tahoma" w:hAnsi="Tahoma" w:cs="Tahoma"/>
                <w:kern w:val="28"/>
              </w:rPr>
              <w:t>El servicio se realizará en los ambientes del proveedor en la ciudad de Santa Cruz.</w:t>
            </w:r>
          </w:p>
        </w:tc>
        <w:tc>
          <w:tcPr>
            <w:tcW w:w="4111" w:type="dxa"/>
          </w:tcPr>
          <w:p w14:paraId="57289BCE" w14:textId="77777777" w:rsidR="0091068D" w:rsidRPr="006C06FD" w:rsidRDefault="0091068D" w:rsidP="00086FA5">
            <w:pPr>
              <w:jc w:val="both"/>
              <w:rPr>
                <w:rFonts w:cs="Arial"/>
                <w:lang w:val="es-BO"/>
              </w:rPr>
            </w:pPr>
          </w:p>
        </w:tc>
      </w:tr>
      <w:tr w:rsidR="00623488" w:rsidRPr="006C06FD" w14:paraId="351EC232" w14:textId="77777777" w:rsidTr="00623488">
        <w:trPr>
          <w:trHeight w:val="226"/>
        </w:trPr>
        <w:tc>
          <w:tcPr>
            <w:tcW w:w="300" w:type="dxa"/>
          </w:tcPr>
          <w:p w14:paraId="04C4B751" w14:textId="77777777" w:rsidR="00623488" w:rsidRPr="006C06FD" w:rsidRDefault="00623488" w:rsidP="00086FA5">
            <w:pPr>
              <w:jc w:val="both"/>
              <w:rPr>
                <w:rFonts w:cs="Arial"/>
                <w:lang w:val="es-BO"/>
              </w:rPr>
            </w:pPr>
          </w:p>
        </w:tc>
        <w:tc>
          <w:tcPr>
            <w:tcW w:w="4264" w:type="dxa"/>
          </w:tcPr>
          <w:p w14:paraId="09B94B16" w14:textId="142A632B" w:rsidR="00623488" w:rsidRPr="00623488" w:rsidRDefault="00623488" w:rsidP="00623488">
            <w:pPr>
              <w:spacing w:before="120" w:after="120" w:line="276" w:lineRule="auto"/>
              <w:jc w:val="both"/>
              <w:rPr>
                <w:rFonts w:ascii="Tahoma" w:hAnsi="Tahoma" w:cs="Tahoma"/>
                <w:kern w:val="28"/>
              </w:rPr>
            </w:pPr>
            <w:r w:rsidRPr="00623488">
              <w:rPr>
                <w:rFonts w:cs="Tahoma"/>
                <w:b/>
                <w:lang w:eastAsia="en-US"/>
              </w:rPr>
              <w:t>GARANTIA DE CUMPLIMIENTO DE CONTRATO</w:t>
            </w:r>
          </w:p>
        </w:tc>
        <w:tc>
          <w:tcPr>
            <w:tcW w:w="4111" w:type="dxa"/>
          </w:tcPr>
          <w:p w14:paraId="2482485C" w14:textId="77777777" w:rsidR="00623488" w:rsidRPr="006C06FD" w:rsidRDefault="00623488" w:rsidP="00086FA5">
            <w:pPr>
              <w:jc w:val="both"/>
              <w:rPr>
                <w:rFonts w:cs="Arial"/>
                <w:lang w:val="es-BO"/>
              </w:rPr>
            </w:pPr>
          </w:p>
        </w:tc>
      </w:tr>
      <w:tr w:rsidR="00623488" w:rsidRPr="006C06FD" w14:paraId="1847CB36" w14:textId="77777777" w:rsidTr="00086FA5">
        <w:tc>
          <w:tcPr>
            <w:tcW w:w="300" w:type="dxa"/>
          </w:tcPr>
          <w:p w14:paraId="121A69C0" w14:textId="77777777" w:rsidR="00623488" w:rsidRPr="006C06FD" w:rsidRDefault="00623488" w:rsidP="00086FA5">
            <w:pPr>
              <w:jc w:val="both"/>
              <w:rPr>
                <w:rFonts w:cs="Arial"/>
                <w:lang w:val="es-BO"/>
              </w:rPr>
            </w:pPr>
          </w:p>
        </w:tc>
        <w:tc>
          <w:tcPr>
            <w:tcW w:w="4264" w:type="dxa"/>
          </w:tcPr>
          <w:p w14:paraId="1A57B65B" w14:textId="4240F446" w:rsidR="00623488" w:rsidRPr="00623488" w:rsidRDefault="00623488" w:rsidP="00623488">
            <w:pPr>
              <w:spacing w:before="120" w:after="120" w:line="276" w:lineRule="auto"/>
              <w:jc w:val="both"/>
              <w:rPr>
                <w:rFonts w:ascii="Tahoma" w:hAnsi="Tahoma" w:cs="Tahoma"/>
                <w:sz w:val="18"/>
                <w:szCs w:val="18"/>
              </w:rPr>
            </w:pPr>
            <w:r w:rsidRPr="00623488">
              <w:rPr>
                <w:rFonts w:ascii="Tahoma" w:hAnsi="Tahoma" w:cs="Tahoma"/>
              </w:rPr>
              <w:t>La entidad realizará la retención del siete por ciento (7%) de cada pago, en sustitución a la Garantía de Cumplimiento de Contrato.</w:t>
            </w:r>
          </w:p>
        </w:tc>
        <w:tc>
          <w:tcPr>
            <w:tcW w:w="4111" w:type="dxa"/>
          </w:tcPr>
          <w:p w14:paraId="31FB7F1A" w14:textId="77777777" w:rsidR="00623488" w:rsidRPr="006C06FD" w:rsidRDefault="00623488" w:rsidP="00086FA5">
            <w:pPr>
              <w:jc w:val="both"/>
              <w:rPr>
                <w:rFonts w:cs="Arial"/>
                <w:lang w:val="es-BO"/>
              </w:rPr>
            </w:pPr>
          </w:p>
        </w:tc>
      </w:tr>
      <w:tr w:rsidR="00623488" w:rsidRPr="006C06FD" w14:paraId="6BEA68C1" w14:textId="77777777" w:rsidTr="00086FA5">
        <w:tc>
          <w:tcPr>
            <w:tcW w:w="300" w:type="dxa"/>
          </w:tcPr>
          <w:p w14:paraId="65A0A1DD" w14:textId="77777777" w:rsidR="00623488" w:rsidRPr="006C06FD" w:rsidRDefault="00623488" w:rsidP="00086FA5">
            <w:pPr>
              <w:jc w:val="both"/>
              <w:rPr>
                <w:rFonts w:cs="Arial"/>
                <w:lang w:val="es-BO"/>
              </w:rPr>
            </w:pPr>
          </w:p>
        </w:tc>
        <w:tc>
          <w:tcPr>
            <w:tcW w:w="4264" w:type="dxa"/>
          </w:tcPr>
          <w:p w14:paraId="5E6E871B" w14:textId="295ACE5D" w:rsidR="00623488" w:rsidRPr="00623488" w:rsidRDefault="008C33B3" w:rsidP="00623488">
            <w:pPr>
              <w:spacing w:before="120" w:after="120" w:line="276" w:lineRule="auto"/>
              <w:jc w:val="both"/>
              <w:rPr>
                <w:rFonts w:ascii="Tahoma" w:hAnsi="Tahoma" w:cs="Tahoma"/>
              </w:rPr>
            </w:pPr>
            <w:r w:rsidRPr="008C33B3">
              <w:rPr>
                <w:rFonts w:cs="Tahoma"/>
                <w:b/>
                <w:lang w:eastAsia="en-US"/>
              </w:rPr>
              <w:t>MULTAS</w:t>
            </w:r>
          </w:p>
        </w:tc>
        <w:tc>
          <w:tcPr>
            <w:tcW w:w="4111" w:type="dxa"/>
          </w:tcPr>
          <w:p w14:paraId="5141FF42" w14:textId="77777777" w:rsidR="00623488" w:rsidRPr="006C06FD" w:rsidRDefault="00623488" w:rsidP="00086FA5">
            <w:pPr>
              <w:jc w:val="both"/>
              <w:rPr>
                <w:rFonts w:cs="Arial"/>
                <w:lang w:val="es-BO"/>
              </w:rPr>
            </w:pPr>
          </w:p>
        </w:tc>
      </w:tr>
      <w:tr w:rsidR="00623488" w:rsidRPr="006C06FD" w14:paraId="017AAFB3" w14:textId="77777777" w:rsidTr="00086FA5">
        <w:tc>
          <w:tcPr>
            <w:tcW w:w="300" w:type="dxa"/>
          </w:tcPr>
          <w:p w14:paraId="60DA9D70" w14:textId="77777777" w:rsidR="00623488" w:rsidRPr="006C06FD" w:rsidRDefault="00623488" w:rsidP="00086FA5">
            <w:pPr>
              <w:jc w:val="both"/>
              <w:rPr>
                <w:rFonts w:cs="Arial"/>
                <w:lang w:val="es-BO"/>
              </w:rPr>
            </w:pPr>
          </w:p>
        </w:tc>
        <w:tc>
          <w:tcPr>
            <w:tcW w:w="4264" w:type="dxa"/>
          </w:tcPr>
          <w:p w14:paraId="0F1C790F" w14:textId="77777777" w:rsidR="008C33B3" w:rsidRPr="008C33B3" w:rsidRDefault="008C33B3" w:rsidP="008C33B3">
            <w:pPr>
              <w:spacing w:before="120" w:after="120" w:line="276" w:lineRule="auto"/>
              <w:jc w:val="both"/>
              <w:rPr>
                <w:rFonts w:ascii="Tahoma" w:hAnsi="Tahoma" w:cs="Tahoma"/>
              </w:rPr>
            </w:pPr>
            <w:r w:rsidRPr="008C33B3">
              <w:rPr>
                <w:rFonts w:ascii="Tahoma" w:hAnsi="Tahoma" w:cs="Tahoma"/>
              </w:rPr>
              <w:t>Las multas por incumplimiento serán del 1%, (uno por ciento) del monto total de la Orden de Trabajo por día calendario de atraso, en los siguientes casos:</w:t>
            </w:r>
          </w:p>
          <w:p w14:paraId="525CE680"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preventivo (24 horas).</w:t>
            </w:r>
          </w:p>
          <w:p w14:paraId="5103A33A"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de cotización para mantenimiento correctivo (72 horas) (o plazo sugerido a coordinar en caso de mantenimientos especializados).</w:t>
            </w:r>
          </w:p>
          <w:p w14:paraId="1399C309"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t>Incumplimiento al plazo de entrega señalado en la Orden de Trabajo.</w:t>
            </w:r>
          </w:p>
          <w:p w14:paraId="0CDBF761" w14:textId="77777777" w:rsidR="008C33B3" w:rsidRPr="008C33B3" w:rsidRDefault="008C33B3">
            <w:pPr>
              <w:numPr>
                <w:ilvl w:val="0"/>
                <w:numId w:val="45"/>
              </w:numPr>
              <w:spacing w:line="276" w:lineRule="auto"/>
              <w:jc w:val="both"/>
              <w:rPr>
                <w:rFonts w:ascii="Tahoma" w:hAnsi="Tahoma" w:cs="Tahoma"/>
              </w:rPr>
            </w:pPr>
            <w:r w:rsidRPr="008C33B3">
              <w:rPr>
                <w:rFonts w:ascii="Tahoma" w:hAnsi="Tahoma" w:cs="Tahoma"/>
              </w:rPr>
              <w:lastRenderedPageBreak/>
              <w:t>Por incumplimiento a la garantía del trabajo realizado de acuerdo al plazo acordado por la Entidad y el Proveedor.</w:t>
            </w:r>
          </w:p>
          <w:p w14:paraId="3DD6C694" w14:textId="482FC031" w:rsidR="00623488" w:rsidRPr="008C33B3" w:rsidRDefault="008C33B3" w:rsidP="00623488">
            <w:pPr>
              <w:spacing w:before="120" w:after="120" w:line="276" w:lineRule="auto"/>
              <w:jc w:val="both"/>
              <w:rPr>
                <w:rFonts w:ascii="Tahoma" w:hAnsi="Tahoma" w:cs="Tahoma"/>
                <w:sz w:val="18"/>
                <w:szCs w:val="18"/>
              </w:rPr>
            </w:pPr>
            <w:r w:rsidRPr="008C33B3">
              <w:rPr>
                <w:rFonts w:ascii="Tahoma" w:hAnsi="Tahoma" w:cs="Tahoma"/>
              </w:rPr>
              <w:t>La suma de las multas, no podrá exceder en ningún caso el 20% del monto total del Contrato sin perjuicio de resolver el mismo.</w:t>
            </w:r>
          </w:p>
        </w:tc>
        <w:tc>
          <w:tcPr>
            <w:tcW w:w="4111" w:type="dxa"/>
          </w:tcPr>
          <w:p w14:paraId="738CF407" w14:textId="77777777" w:rsidR="00623488" w:rsidRPr="006C06FD" w:rsidRDefault="00623488" w:rsidP="00086FA5">
            <w:pPr>
              <w:jc w:val="both"/>
              <w:rPr>
                <w:rFonts w:cs="Arial"/>
                <w:lang w:val="es-BO"/>
              </w:rPr>
            </w:pPr>
          </w:p>
        </w:tc>
      </w:tr>
      <w:tr w:rsidR="008C33B3" w:rsidRPr="006C06FD" w14:paraId="5F74A463" w14:textId="77777777" w:rsidTr="00086FA5">
        <w:tc>
          <w:tcPr>
            <w:tcW w:w="300" w:type="dxa"/>
          </w:tcPr>
          <w:p w14:paraId="17212E50" w14:textId="77777777" w:rsidR="008C33B3" w:rsidRPr="008C33B3" w:rsidRDefault="008C33B3" w:rsidP="00086FA5">
            <w:pPr>
              <w:jc w:val="both"/>
              <w:rPr>
                <w:rFonts w:cs="Tahoma"/>
                <w:b/>
                <w:lang w:eastAsia="en-US"/>
              </w:rPr>
            </w:pPr>
          </w:p>
        </w:tc>
        <w:tc>
          <w:tcPr>
            <w:tcW w:w="4264" w:type="dxa"/>
          </w:tcPr>
          <w:p w14:paraId="6EFA7213" w14:textId="201E36B9" w:rsidR="008C33B3" w:rsidRPr="008C33B3" w:rsidRDefault="008C33B3" w:rsidP="008C33B3">
            <w:pPr>
              <w:spacing w:before="120" w:after="120" w:line="276" w:lineRule="auto"/>
              <w:jc w:val="both"/>
              <w:rPr>
                <w:rFonts w:cs="Tahoma"/>
                <w:b/>
                <w:lang w:eastAsia="en-US"/>
              </w:rPr>
            </w:pPr>
            <w:r w:rsidRPr="008C33B3">
              <w:rPr>
                <w:rFonts w:cs="Tahoma"/>
                <w:b/>
                <w:lang w:eastAsia="en-US"/>
              </w:rPr>
              <w:t>PRESUPUESTO ASIGNADO</w:t>
            </w:r>
          </w:p>
        </w:tc>
        <w:tc>
          <w:tcPr>
            <w:tcW w:w="4111" w:type="dxa"/>
          </w:tcPr>
          <w:p w14:paraId="18F739E4" w14:textId="77777777" w:rsidR="008C33B3" w:rsidRPr="006C06FD" w:rsidRDefault="008C33B3" w:rsidP="00086FA5">
            <w:pPr>
              <w:jc w:val="both"/>
              <w:rPr>
                <w:rFonts w:cs="Arial"/>
                <w:lang w:val="es-BO"/>
              </w:rPr>
            </w:pPr>
          </w:p>
        </w:tc>
      </w:tr>
      <w:tr w:rsidR="008C33B3" w:rsidRPr="006C06FD" w14:paraId="26EB5746" w14:textId="77777777" w:rsidTr="00086FA5">
        <w:tc>
          <w:tcPr>
            <w:tcW w:w="300" w:type="dxa"/>
          </w:tcPr>
          <w:p w14:paraId="3DC4C382" w14:textId="77777777" w:rsidR="008C33B3" w:rsidRPr="006C06FD" w:rsidRDefault="008C33B3" w:rsidP="00086FA5">
            <w:pPr>
              <w:jc w:val="both"/>
              <w:rPr>
                <w:rFonts w:cs="Arial"/>
                <w:lang w:val="es-BO"/>
              </w:rPr>
            </w:pPr>
          </w:p>
        </w:tc>
        <w:tc>
          <w:tcPr>
            <w:tcW w:w="4264" w:type="dxa"/>
          </w:tcPr>
          <w:p w14:paraId="408D32E2" w14:textId="042BEDAC" w:rsidR="008C33B3" w:rsidRPr="008C33B3" w:rsidRDefault="008C33B3" w:rsidP="008C33B3">
            <w:pPr>
              <w:spacing w:before="120" w:after="120" w:line="276" w:lineRule="auto"/>
              <w:jc w:val="both"/>
              <w:rPr>
                <w:rFonts w:ascii="Tahoma" w:hAnsi="Tahoma" w:cs="Tahoma"/>
                <w:b/>
                <w:bCs/>
                <w:sz w:val="18"/>
                <w:szCs w:val="18"/>
              </w:rPr>
            </w:pPr>
            <w:r w:rsidRPr="008C33B3">
              <w:rPr>
                <w:rFonts w:ascii="Tahoma" w:hAnsi="Tahoma" w:cs="Tahoma"/>
                <w:bCs/>
              </w:rPr>
              <w:t xml:space="preserve">El presupuesto fijo asignado para el servicio es de Bs. 60.000,00 </w:t>
            </w:r>
            <w:r w:rsidRPr="008C33B3">
              <w:rPr>
                <w:rFonts w:ascii="Tahoma" w:hAnsi="Tahoma" w:cs="Tahoma"/>
                <w:b/>
                <w:bCs/>
              </w:rPr>
              <w:t>(Sesenta Mil 00/100 bolivianos)</w:t>
            </w:r>
          </w:p>
        </w:tc>
        <w:tc>
          <w:tcPr>
            <w:tcW w:w="4111" w:type="dxa"/>
          </w:tcPr>
          <w:p w14:paraId="03E5EE15" w14:textId="77777777" w:rsidR="008C33B3" w:rsidRPr="006C06FD" w:rsidRDefault="008C33B3" w:rsidP="00086FA5">
            <w:pPr>
              <w:jc w:val="both"/>
              <w:rPr>
                <w:rFonts w:cs="Arial"/>
                <w:lang w:val="es-BO"/>
              </w:rPr>
            </w:pPr>
          </w:p>
        </w:tc>
      </w:tr>
      <w:tr w:rsidR="008C33B3" w:rsidRPr="006C06FD" w14:paraId="1B91CC77" w14:textId="77777777" w:rsidTr="00086FA5">
        <w:tc>
          <w:tcPr>
            <w:tcW w:w="300" w:type="dxa"/>
          </w:tcPr>
          <w:p w14:paraId="08DBF7CB" w14:textId="77777777" w:rsidR="008C33B3" w:rsidRPr="006C06FD" w:rsidRDefault="008C33B3" w:rsidP="00086FA5">
            <w:pPr>
              <w:jc w:val="both"/>
              <w:rPr>
                <w:rFonts w:cs="Arial"/>
                <w:lang w:val="es-BO"/>
              </w:rPr>
            </w:pPr>
          </w:p>
        </w:tc>
        <w:tc>
          <w:tcPr>
            <w:tcW w:w="4264" w:type="dxa"/>
          </w:tcPr>
          <w:p w14:paraId="79BDC9E2" w14:textId="1E877A26" w:rsidR="008C33B3" w:rsidRPr="008C33B3" w:rsidRDefault="008C33B3" w:rsidP="008C33B3">
            <w:pPr>
              <w:spacing w:before="120" w:after="120" w:line="276" w:lineRule="auto"/>
              <w:jc w:val="both"/>
              <w:rPr>
                <w:rFonts w:ascii="Tahoma" w:hAnsi="Tahoma" w:cs="Tahoma"/>
                <w:bCs/>
              </w:rPr>
            </w:pPr>
            <w:r w:rsidRPr="008C33B3">
              <w:rPr>
                <w:rFonts w:cs="Tahoma"/>
                <w:b/>
                <w:lang w:eastAsia="en-US"/>
              </w:rPr>
              <w:t>CUMPLIMIENTO DE LEYES LABORALES</w:t>
            </w:r>
          </w:p>
        </w:tc>
        <w:tc>
          <w:tcPr>
            <w:tcW w:w="4111" w:type="dxa"/>
          </w:tcPr>
          <w:p w14:paraId="00F6EA93" w14:textId="77777777" w:rsidR="008C33B3" w:rsidRPr="006C06FD" w:rsidRDefault="008C33B3" w:rsidP="00086FA5">
            <w:pPr>
              <w:jc w:val="both"/>
              <w:rPr>
                <w:rFonts w:cs="Arial"/>
                <w:lang w:val="es-BO"/>
              </w:rPr>
            </w:pPr>
          </w:p>
        </w:tc>
      </w:tr>
      <w:tr w:rsidR="008C33B3" w:rsidRPr="006C06FD" w14:paraId="7911E46E" w14:textId="77777777" w:rsidTr="00086FA5">
        <w:tc>
          <w:tcPr>
            <w:tcW w:w="300" w:type="dxa"/>
          </w:tcPr>
          <w:p w14:paraId="6BD6F44A" w14:textId="77777777" w:rsidR="008C33B3" w:rsidRPr="006C06FD" w:rsidRDefault="008C33B3" w:rsidP="00086FA5">
            <w:pPr>
              <w:jc w:val="both"/>
              <w:rPr>
                <w:rFonts w:cs="Arial"/>
                <w:lang w:val="es-BO"/>
              </w:rPr>
            </w:pPr>
          </w:p>
        </w:tc>
        <w:tc>
          <w:tcPr>
            <w:tcW w:w="4264" w:type="dxa"/>
          </w:tcPr>
          <w:p w14:paraId="3066B5EB" w14:textId="6B06EE0D" w:rsidR="008C33B3" w:rsidRPr="008C33B3" w:rsidRDefault="008C33B3" w:rsidP="008C33B3">
            <w:pPr>
              <w:spacing w:before="120" w:after="120" w:line="276" w:lineRule="auto"/>
              <w:jc w:val="both"/>
              <w:rPr>
                <w:rFonts w:ascii="Tahoma" w:hAnsi="Tahoma" w:cs="Tahoma"/>
                <w:bCs/>
                <w:sz w:val="18"/>
                <w:szCs w:val="18"/>
              </w:rPr>
            </w:pPr>
            <w:r w:rsidRPr="008C33B3">
              <w:rPr>
                <w:rFonts w:ascii="Tahoma" w:hAnsi="Tahoma" w:cs="Tahoma"/>
                <w:bCs/>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4111" w:type="dxa"/>
          </w:tcPr>
          <w:p w14:paraId="6F5DB5BC" w14:textId="77777777" w:rsidR="008C33B3" w:rsidRPr="006C06FD" w:rsidRDefault="008C33B3" w:rsidP="00086FA5">
            <w:pPr>
              <w:jc w:val="both"/>
              <w:rPr>
                <w:rFonts w:cs="Arial"/>
                <w:lang w:val="es-BO"/>
              </w:rPr>
            </w:pPr>
          </w:p>
        </w:tc>
      </w:tr>
    </w:tbl>
    <w:p w14:paraId="257E6BE3" w14:textId="77777777" w:rsidR="00FC0B27" w:rsidRDefault="00FC0B27" w:rsidP="00FC0B27">
      <w:pPr>
        <w:rPr>
          <w:rFonts w:ascii="Tahoma" w:hAnsi="Tahoma" w:cs="Tahoma"/>
          <w:b/>
          <w:sz w:val="22"/>
          <w:szCs w:val="18"/>
        </w:rPr>
      </w:pPr>
    </w:p>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8" w:name="_Hlk74134621"/>
      <w:r w:rsidR="001F1D1D" w:rsidRPr="00A40276">
        <w:rPr>
          <w:rFonts w:cs="Arial"/>
          <w:sz w:val="18"/>
          <w:szCs w:val="18"/>
          <w:lang w:val="es-BO"/>
        </w:rPr>
        <w:t xml:space="preserve">y Condiciones Técnicas </w:t>
      </w:r>
      <w:bookmarkEnd w:id="178"/>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7D19F492" w14:textId="77777777" w:rsidR="002F6DF0" w:rsidRDefault="002F6DF0" w:rsidP="00A72FB0">
      <w:pPr>
        <w:jc w:val="center"/>
        <w:rPr>
          <w:rFonts w:cs="Arial"/>
          <w:b/>
          <w:sz w:val="18"/>
          <w:szCs w:val="18"/>
          <w:lang w:val="es-BO"/>
        </w:rPr>
      </w:pPr>
    </w:p>
    <w:p w14:paraId="10F780EE" w14:textId="77777777" w:rsidR="002F6DF0" w:rsidRDefault="002F6DF0" w:rsidP="00A72FB0">
      <w:pPr>
        <w:jc w:val="center"/>
        <w:rPr>
          <w:rFonts w:cs="Arial"/>
          <w:b/>
          <w:sz w:val="18"/>
          <w:szCs w:val="18"/>
          <w:lang w:val="es-BO"/>
        </w:rPr>
      </w:pPr>
    </w:p>
    <w:p w14:paraId="384110E2" w14:textId="77777777" w:rsidR="002F6DF0" w:rsidRDefault="002F6DF0" w:rsidP="00A72FB0">
      <w:pPr>
        <w:jc w:val="center"/>
        <w:rPr>
          <w:rFonts w:cs="Arial"/>
          <w:b/>
          <w:sz w:val="18"/>
          <w:szCs w:val="18"/>
          <w:lang w:val="es-BO"/>
        </w:rPr>
      </w:pPr>
    </w:p>
    <w:p w14:paraId="0BE60C00" w14:textId="77777777" w:rsidR="002F6DF0" w:rsidRDefault="002F6DF0" w:rsidP="00A72FB0">
      <w:pPr>
        <w:jc w:val="center"/>
        <w:rPr>
          <w:rFonts w:cs="Arial"/>
          <w:b/>
          <w:sz w:val="18"/>
          <w:szCs w:val="18"/>
          <w:lang w:val="es-BO"/>
        </w:rPr>
      </w:pPr>
    </w:p>
    <w:p w14:paraId="73B84DC4" w14:textId="77777777" w:rsidR="002F6DF0" w:rsidRDefault="002F6DF0" w:rsidP="00A72FB0">
      <w:pPr>
        <w:jc w:val="center"/>
        <w:rPr>
          <w:rFonts w:cs="Arial"/>
          <w:b/>
          <w:sz w:val="18"/>
          <w:szCs w:val="18"/>
          <w:lang w:val="es-BO"/>
        </w:rPr>
      </w:pPr>
    </w:p>
    <w:p w14:paraId="210BF7D8" w14:textId="77777777" w:rsidR="002F6DF0" w:rsidRDefault="002F6DF0" w:rsidP="00A72FB0">
      <w:pPr>
        <w:jc w:val="center"/>
        <w:rPr>
          <w:rFonts w:cs="Arial"/>
          <w:b/>
          <w:sz w:val="18"/>
          <w:szCs w:val="18"/>
          <w:lang w:val="es-BO"/>
        </w:rPr>
      </w:pPr>
    </w:p>
    <w:p w14:paraId="3DEFC4E7" w14:textId="77777777" w:rsidR="002F6DF0" w:rsidRDefault="002F6DF0" w:rsidP="00A72FB0">
      <w:pPr>
        <w:jc w:val="center"/>
        <w:rPr>
          <w:rFonts w:cs="Arial"/>
          <w:b/>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16D5142C" w14:textId="77777777" w:rsidR="002F6DF0" w:rsidRDefault="002F6DF0" w:rsidP="00A72FB0">
      <w:pPr>
        <w:jc w:val="center"/>
        <w:rPr>
          <w:rFonts w:cs="Arial"/>
          <w:b/>
          <w:sz w:val="18"/>
          <w:szCs w:val="18"/>
          <w:lang w:val="es-BO"/>
        </w:rPr>
      </w:pPr>
    </w:p>
    <w:p w14:paraId="7A221334" w14:textId="77777777" w:rsidR="002F6DF0" w:rsidRDefault="002F6DF0" w:rsidP="00A72FB0">
      <w:pPr>
        <w:jc w:val="center"/>
        <w:rPr>
          <w:rFonts w:cs="Arial"/>
          <w:b/>
          <w:sz w:val="18"/>
          <w:szCs w:val="18"/>
          <w:lang w:val="es-BO"/>
        </w:rPr>
      </w:pPr>
    </w:p>
    <w:p w14:paraId="424B8BAC" w14:textId="77777777" w:rsidR="002F6DF0" w:rsidRDefault="002F6DF0" w:rsidP="00A72FB0">
      <w:pPr>
        <w:jc w:val="center"/>
        <w:rPr>
          <w:rFonts w:cs="Arial"/>
          <w:b/>
          <w:sz w:val="18"/>
          <w:szCs w:val="18"/>
          <w:lang w:val="es-BO"/>
        </w:rPr>
      </w:pPr>
    </w:p>
    <w:p w14:paraId="3B0A2DC0" w14:textId="77777777" w:rsidR="002F6DF0" w:rsidRDefault="002F6DF0" w:rsidP="00A72FB0">
      <w:pPr>
        <w:jc w:val="center"/>
        <w:rPr>
          <w:rFonts w:cs="Arial"/>
          <w:b/>
          <w:sz w:val="18"/>
          <w:szCs w:val="18"/>
          <w:lang w:val="es-BO"/>
        </w:rPr>
      </w:pPr>
    </w:p>
    <w:p w14:paraId="14A0123C" w14:textId="77777777" w:rsidR="002F6DF0" w:rsidRDefault="002F6DF0" w:rsidP="00A72FB0">
      <w:pPr>
        <w:jc w:val="center"/>
        <w:rPr>
          <w:rFonts w:cs="Arial"/>
          <w:b/>
          <w:sz w:val="18"/>
          <w:szCs w:val="18"/>
          <w:lang w:val="es-BO"/>
        </w:rPr>
      </w:pPr>
    </w:p>
    <w:p w14:paraId="7705E04C" w14:textId="77777777" w:rsidR="002F6DF0" w:rsidRDefault="002F6DF0" w:rsidP="00A72FB0">
      <w:pPr>
        <w:jc w:val="center"/>
        <w:rPr>
          <w:rFonts w:cs="Arial"/>
          <w:b/>
          <w:sz w:val="18"/>
          <w:szCs w:val="18"/>
          <w:lang w:val="es-BO"/>
        </w:rPr>
      </w:pPr>
    </w:p>
    <w:p w14:paraId="7AA5C084" w14:textId="77777777" w:rsidR="002F6DF0" w:rsidRDefault="002F6DF0" w:rsidP="00A72FB0">
      <w:pPr>
        <w:jc w:val="center"/>
        <w:rPr>
          <w:rFonts w:cs="Arial"/>
          <w:b/>
          <w:sz w:val="18"/>
          <w:szCs w:val="18"/>
          <w:lang w:val="es-BO"/>
        </w:rPr>
      </w:pPr>
    </w:p>
    <w:p w14:paraId="3FABCB8D" w14:textId="77777777" w:rsidR="002F6DF0" w:rsidRDefault="002F6DF0" w:rsidP="00A72FB0">
      <w:pPr>
        <w:jc w:val="center"/>
        <w:rPr>
          <w:rFonts w:cs="Arial"/>
          <w:b/>
          <w:sz w:val="18"/>
          <w:szCs w:val="18"/>
          <w:lang w:val="es-BO"/>
        </w:rPr>
      </w:pPr>
    </w:p>
    <w:p w14:paraId="47C9FC3D" w14:textId="77777777" w:rsidR="002F6DF0" w:rsidRDefault="002F6DF0" w:rsidP="00A72FB0">
      <w:pPr>
        <w:jc w:val="center"/>
        <w:rPr>
          <w:rFonts w:cs="Arial"/>
          <w:b/>
          <w:sz w:val="18"/>
          <w:szCs w:val="18"/>
          <w:lang w:val="es-BO"/>
        </w:rPr>
      </w:pPr>
    </w:p>
    <w:p w14:paraId="33DFF083" w14:textId="77777777" w:rsidR="002F6DF0" w:rsidRDefault="002F6DF0" w:rsidP="00A72FB0">
      <w:pPr>
        <w:jc w:val="center"/>
        <w:rPr>
          <w:rFonts w:cs="Arial"/>
          <w:b/>
          <w:sz w:val="18"/>
          <w:szCs w:val="18"/>
          <w:lang w:val="es-BO"/>
        </w:rPr>
      </w:pPr>
    </w:p>
    <w:p w14:paraId="66DC1062" w14:textId="77777777" w:rsidR="002F6DF0" w:rsidRDefault="002F6DF0" w:rsidP="00A72FB0">
      <w:pPr>
        <w:jc w:val="center"/>
        <w:rPr>
          <w:rFonts w:cs="Arial"/>
          <w:b/>
          <w:sz w:val="18"/>
          <w:szCs w:val="18"/>
          <w:lang w:val="es-BO"/>
        </w:rPr>
      </w:pPr>
    </w:p>
    <w:p w14:paraId="35A56EDF" w14:textId="77777777" w:rsidR="002F6DF0" w:rsidRDefault="002F6DF0" w:rsidP="00A72FB0">
      <w:pPr>
        <w:jc w:val="center"/>
        <w:rPr>
          <w:rFonts w:cs="Arial"/>
          <w:b/>
          <w:sz w:val="18"/>
          <w:szCs w:val="18"/>
          <w:lang w:val="es-BO"/>
        </w:rPr>
      </w:pPr>
    </w:p>
    <w:p w14:paraId="281FDD8E" w14:textId="77777777" w:rsidR="002F6DF0" w:rsidRDefault="002F6DF0" w:rsidP="00A72FB0">
      <w:pPr>
        <w:jc w:val="center"/>
        <w:rPr>
          <w:rFonts w:cs="Arial"/>
          <w:b/>
          <w:sz w:val="18"/>
          <w:szCs w:val="18"/>
          <w:lang w:val="es-BO"/>
        </w:rPr>
      </w:pPr>
    </w:p>
    <w:p w14:paraId="704098A8" w14:textId="77777777" w:rsidR="002F6DF0" w:rsidRDefault="002F6DF0" w:rsidP="00A72FB0">
      <w:pPr>
        <w:jc w:val="center"/>
        <w:rPr>
          <w:rFonts w:cs="Arial"/>
          <w:b/>
          <w:sz w:val="18"/>
          <w:szCs w:val="18"/>
          <w:lang w:val="es-BO"/>
        </w:rPr>
      </w:pPr>
    </w:p>
    <w:p w14:paraId="084D67F2" w14:textId="77777777" w:rsidR="002F6DF0" w:rsidRDefault="002F6DF0" w:rsidP="004D09D4">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9" w:name="_Toc347135044"/>
      <w:bookmarkStart w:id="180"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9"/>
      <w:bookmarkEnd w:id="180"/>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lastRenderedPageBreak/>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lastRenderedPageBreak/>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17FA2A8F"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w:t>
      </w:r>
      <w:r w:rsidRPr="00A40276">
        <w:rPr>
          <w:sz w:val="18"/>
          <w:szCs w:val="18"/>
          <w:lang w:val="es-BO"/>
        </w:rPr>
        <w:lastRenderedPageBreak/>
        <w:t xml:space="preserve">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lastRenderedPageBreak/>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w:t>
      </w:r>
      <w:r w:rsidRPr="00A40276">
        <w:rPr>
          <w:rFonts w:cs="Arial"/>
          <w:sz w:val="18"/>
          <w:szCs w:val="18"/>
          <w:lang w:val="es-BO"/>
        </w:rPr>
        <w:lastRenderedPageBreak/>
        <w:t xml:space="preserve">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lastRenderedPageBreak/>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 xml:space="preserve">En la liquidación del contrato se establecerán los saldos a favor o en contra, la devolución o ejecución de garantías, restitución de retenciones por concepto de garantía, el cobro de multas y </w:t>
      </w:r>
      <w:r w:rsidRPr="00A40276">
        <w:rPr>
          <w:sz w:val="18"/>
          <w:szCs w:val="18"/>
          <w:lang w:val="es-BO"/>
        </w:rPr>
        <w:lastRenderedPageBreak/>
        <w:t>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7335" w14:textId="77777777" w:rsidR="00DD1403" w:rsidRDefault="00DD1403">
      <w:r>
        <w:separator/>
      </w:r>
    </w:p>
  </w:endnote>
  <w:endnote w:type="continuationSeparator" w:id="0">
    <w:p w14:paraId="01473508" w14:textId="77777777" w:rsidR="00DD1403" w:rsidRDefault="00DD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31733"/>
      <w:docPartObj>
        <w:docPartGallery w:val="Page Numbers (Bottom of Page)"/>
        <w:docPartUnique/>
      </w:docPartObj>
    </w:sdtPr>
    <w:sdtEnd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770263"/>
      <w:docPartObj>
        <w:docPartGallery w:val="Page Numbers (Bottom of Page)"/>
        <w:docPartUnique/>
      </w:docPartObj>
    </w:sdtPr>
    <w:sdtEnd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16DF9" w14:textId="77777777" w:rsidR="00DD1403" w:rsidRDefault="00DD1403">
      <w:r>
        <w:separator/>
      </w:r>
    </w:p>
  </w:footnote>
  <w:footnote w:type="continuationSeparator" w:id="0">
    <w:p w14:paraId="1847E001" w14:textId="77777777" w:rsidR="00DD1403" w:rsidRDefault="00DD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2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0"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3"/>
  </w:num>
  <w:num w:numId="3">
    <w:abstractNumId w:val="31"/>
  </w:num>
  <w:num w:numId="4">
    <w:abstractNumId w:val="10"/>
  </w:num>
  <w:num w:numId="5">
    <w:abstractNumId w:val="13"/>
  </w:num>
  <w:num w:numId="6">
    <w:abstractNumId w:val="34"/>
  </w:num>
  <w:num w:numId="7">
    <w:abstractNumId w:val="25"/>
  </w:num>
  <w:num w:numId="8">
    <w:abstractNumId w:val="35"/>
  </w:num>
  <w:num w:numId="9">
    <w:abstractNumId w:val="35"/>
    <w:lvlOverride w:ilvl="0">
      <w:startOverride w:val="1"/>
    </w:lvlOverride>
  </w:num>
  <w:num w:numId="10">
    <w:abstractNumId w:val="29"/>
  </w:num>
  <w:num w:numId="11">
    <w:abstractNumId w:val="37"/>
  </w:num>
  <w:num w:numId="12">
    <w:abstractNumId w:val="9"/>
  </w:num>
  <w:num w:numId="13">
    <w:abstractNumId w:val="41"/>
  </w:num>
  <w:num w:numId="14">
    <w:abstractNumId w:val="23"/>
  </w:num>
  <w:num w:numId="15">
    <w:abstractNumId w:val="16"/>
  </w:num>
  <w:num w:numId="16">
    <w:abstractNumId w:val="30"/>
  </w:num>
  <w:num w:numId="17">
    <w:abstractNumId w:val="43"/>
  </w:num>
  <w:num w:numId="18">
    <w:abstractNumId w:val="18"/>
  </w:num>
  <w:num w:numId="19">
    <w:abstractNumId w:val="7"/>
  </w:num>
  <w:num w:numId="20">
    <w:abstractNumId w:val="12"/>
  </w:num>
  <w:num w:numId="21">
    <w:abstractNumId w:val="15"/>
  </w:num>
  <w:num w:numId="22">
    <w:abstractNumId w:val="2"/>
  </w:num>
  <w:num w:numId="23">
    <w:abstractNumId w:val="38"/>
  </w:num>
  <w:num w:numId="24">
    <w:abstractNumId w:val="6"/>
  </w:num>
  <w:num w:numId="25">
    <w:abstractNumId w:val="8"/>
  </w:num>
  <w:num w:numId="26">
    <w:abstractNumId w:val="32"/>
  </w:num>
  <w:num w:numId="27">
    <w:abstractNumId w:val="1"/>
  </w:num>
  <w:num w:numId="28">
    <w:abstractNumId w:val="27"/>
  </w:num>
  <w:num w:numId="29">
    <w:abstractNumId w:val="11"/>
  </w:num>
  <w:num w:numId="30">
    <w:abstractNumId w:val="36"/>
  </w:num>
  <w:num w:numId="31">
    <w:abstractNumId w:val="39"/>
  </w:num>
  <w:num w:numId="32">
    <w:abstractNumId w:val="5"/>
  </w:num>
  <w:num w:numId="33">
    <w:abstractNumId w:val="42"/>
  </w:num>
  <w:num w:numId="34">
    <w:abstractNumId w:val="28"/>
  </w:num>
  <w:num w:numId="35">
    <w:abstractNumId w:val="26"/>
  </w:num>
  <w:num w:numId="36">
    <w:abstractNumId w:val="0"/>
  </w:num>
  <w:num w:numId="37">
    <w:abstractNumId w:val="19"/>
  </w:num>
  <w:num w:numId="38">
    <w:abstractNumId w:val="4"/>
  </w:num>
  <w:num w:numId="39">
    <w:abstractNumId w:val="24"/>
  </w:num>
  <w:num w:numId="40">
    <w:abstractNumId w:val="20"/>
  </w:num>
  <w:num w:numId="41">
    <w:abstractNumId w:val="17"/>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2"/>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2F8"/>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B34"/>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18D8"/>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4FF3"/>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018"/>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2F7"/>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27B"/>
    <w:rsid w:val="004013F4"/>
    <w:rsid w:val="00401E56"/>
    <w:rsid w:val="004033E0"/>
    <w:rsid w:val="00404ECA"/>
    <w:rsid w:val="004102DA"/>
    <w:rsid w:val="00411866"/>
    <w:rsid w:val="00413489"/>
    <w:rsid w:val="00413FF0"/>
    <w:rsid w:val="0041434C"/>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1F17"/>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09D4"/>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100E"/>
    <w:rsid w:val="00532869"/>
    <w:rsid w:val="00532DBC"/>
    <w:rsid w:val="005331E9"/>
    <w:rsid w:val="0053325A"/>
    <w:rsid w:val="0053434D"/>
    <w:rsid w:val="00537E47"/>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0CB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488"/>
    <w:rsid w:val="00623C56"/>
    <w:rsid w:val="0062718C"/>
    <w:rsid w:val="00627D92"/>
    <w:rsid w:val="00630560"/>
    <w:rsid w:val="00630801"/>
    <w:rsid w:val="006325A5"/>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2F62"/>
    <w:rsid w:val="00B9300C"/>
    <w:rsid w:val="00B956F7"/>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344E"/>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685F"/>
    <w:rsid w:val="00C46FA4"/>
    <w:rsid w:val="00C5228B"/>
    <w:rsid w:val="00C52863"/>
    <w:rsid w:val="00C52D1D"/>
    <w:rsid w:val="00C5413A"/>
    <w:rsid w:val="00C545DD"/>
    <w:rsid w:val="00C547BC"/>
    <w:rsid w:val="00C54C0E"/>
    <w:rsid w:val="00C56BD3"/>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68F"/>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95"/>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1403"/>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2C55"/>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437C"/>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B45"/>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66C7-006B-45C4-B7F1-9F12CA84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20418</Words>
  <Characters>112302</Characters>
  <Application>Microsoft Office Word</Application>
  <DocSecurity>0</DocSecurity>
  <Lines>935</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Jorge Miguel Mamani Mamani</cp:lastModifiedBy>
  <cp:revision>2</cp:revision>
  <cp:lastPrinted>2022-02-21T17:49:00Z</cp:lastPrinted>
  <dcterms:created xsi:type="dcterms:W3CDTF">2025-01-29T13:53:00Z</dcterms:created>
  <dcterms:modified xsi:type="dcterms:W3CDTF">2025-01-29T13:53:00Z</dcterms:modified>
</cp:coreProperties>
</file>